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26636" w14:textId="77777777" w:rsidR="00B51FF7" w:rsidRDefault="00B51FF7">
      <w:pPr>
        <w:pStyle w:val="BodyText"/>
        <w:rPr>
          <w:sz w:val="20"/>
        </w:rPr>
      </w:pPr>
    </w:p>
    <w:p w14:paraId="6A380945" w14:textId="77777777" w:rsidR="00B51FF7" w:rsidRDefault="00B51FF7">
      <w:pPr>
        <w:pStyle w:val="BodyText"/>
        <w:spacing w:before="5"/>
        <w:rPr>
          <w:sz w:val="16"/>
        </w:rPr>
      </w:pPr>
    </w:p>
    <w:p w14:paraId="02C88C3D" w14:textId="77777777" w:rsidR="00B51FF7" w:rsidRDefault="00707FDC">
      <w:pPr>
        <w:spacing w:before="99"/>
        <w:ind w:left="683" w:firstLine="274"/>
        <w:rPr>
          <w:rFonts w:ascii="Cambria"/>
          <w:sz w:val="39"/>
        </w:rPr>
      </w:pPr>
      <w:r>
        <w:rPr>
          <w:noProof/>
        </w:rPr>
        <mc:AlternateContent>
          <mc:Choice Requires="wps">
            <w:drawing>
              <wp:anchor distT="0" distB="0" distL="0" distR="0" simplePos="0" relativeHeight="251657728" behindDoc="1" locked="0" layoutInCell="1" allowOverlap="1" wp14:anchorId="2E193277" wp14:editId="17B1CB6F">
                <wp:simplePos x="0" y="0"/>
                <wp:positionH relativeFrom="page">
                  <wp:posOffset>681990</wp:posOffset>
                </wp:positionH>
                <wp:positionV relativeFrom="paragraph">
                  <wp:posOffset>699135</wp:posOffset>
                </wp:positionV>
                <wp:extent cx="6196330" cy="1270"/>
                <wp:effectExtent l="0" t="0" r="127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6330" cy="1270"/>
                        </a:xfrm>
                        <a:custGeom>
                          <a:avLst/>
                          <a:gdLst>
                            <a:gd name="T0" fmla="+- 0 1074 1074"/>
                            <a:gd name="T1" fmla="*/ T0 w 9758"/>
                            <a:gd name="T2" fmla="+- 0 10831 1074"/>
                            <a:gd name="T3" fmla="*/ T2 w 9758"/>
                          </a:gdLst>
                          <a:ahLst/>
                          <a:cxnLst>
                            <a:cxn ang="0">
                              <a:pos x="T1" y="0"/>
                            </a:cxn>
                            <a:cxn ang="0">
                              <a:pos x="T3" y="0"/>
                            </a:cxn>
                          </a:cxnLst>
                          <a:rect l="0" t="0" r="r" b="b"/>
                          <a:pathLst>
                            <a:path w="9758">
                              <a:moveTo>
                                <a:pt x="0" y="0"/>
                              </a:moveTo>
                              <a:lnTo>
                                <a:pt x="9757" y="0"/>
                              </a:lnTo>
                            </a:path>
                          </a:pathLst>
                        </a:custGeom>
                        <a:noFill/>
                        <a:ln w="11430">
                          <a:solidFill>
                            <a:srgbClr val="4F82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3537B69" id="Freeform 3" o:spid="_x0000_s1026" style="position:absolute;margin-left:53.7pt;margin-top:55.05pt;width:487.9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" path="m,l9757,e" filled="f" strokecolor="#4f82bd" strokeweight=".9pt">
                <v:path arrowok="t" o:connecttype="custom" o:connectlocs="0,0;6195695,0" o:connectangles="0,0"/>
                <w10:wrap type="topAndBottom" anchorx="page"/>
              </v:shape>
            </w:pict>
          </mc:Fallback>
        </mc:AlternateContent>
      </w:r>
      <w:r w:rsidR="008D65EC">
        <w:rPr>
          <w:rFonts w:ascii="Cambria"/>
          <w:color w:val="17365D"/>
          <w:sz w:val="39"/>
        </w:rPr>
        <w:t>In vitro tools for evaluating the intraluminal and absorption behavior of advanced drug formulations</w:t>
      </w:r>
    </w:p>
    <w:p w14:paraId="62B8B06A" w14:textId="77777777" w:rsidR="00B51FF7" w:rsidRDefault="00B51FF7">
      <w:pPr>
        <w:pStyle w:val="BodyText"/>
        <w:spacing w:before="10"/>
        <w:rPr>
          <w:rFonts w:ascii="Cambria"/>
          <w:sz w:val="13"/>
        </w:rPr>
      </w:pPr>
    </w:p>
    <w:p w14:paraId="6254AB73" w14:textId="287CBA16" w:rsidR="00AE1998" w:rsidRDefault="008D65EC" w:rsidP="00AE1998">
      <w:pPr>
        <w:spacing w:before="103" w:line="242" w:lineRule="auto"/>
        <w:ind w:left="742" w:right="753" w:hanging="1"/>
        <w:jc w:val="center"/>
        <w:rPr>
          <w:rFonts w:ascii="Cambria" w:hAnsi="Cambria"/>
          <w:i/>
          <w:color w:val="4F82BD"/>
          <w:sz w:val="23"/>
        </w:rPr>
      </w:pPr>
      <w:r>
        <w:rPr>
          <w:rFonts w:ascii="Cambria" w:hAnsi="Cambria"/>
          <w:i/>
          <w:color w:val="4F82BD"/>
          <w:sz w:val="23"/>
        </w:rPr>
        <w:t xml:space="preserve">Joint UNGAP &amp; NordicPOP </w:t>
      </w:r>
      <w:r w:rsidR="00AE1998">
        <w:rPr>
          <w:rFonts w:ascii="Cambria" w:hAnsi="Cambria"/>
          <w:i/>
          <w:color w:val="4F82BD"/>
          <w:sz w:val="23"/>
        </w:rPr>
        <w:t>hybrid/</w:t>
      </w:r>
      <w:r>
        <w:rPr>
          <w:rFonts w:ascii="Cambria" w:hAnsi="Cambria"/>
          <w:i/>
          <w:color w:val="4F82BD"/>
          <w:sz w:val="23"/>
        </w:rPr>
        <w:t xml:space="preserve">hands‐on training school, </w:t>
      </w:r>
      <w:r w:rsidR="006A6787">
        <w:rPr>
          <w:rFonts w:ascii="Cambria" w:hAnsi="Cambria"/>
          <w:i/>
          <w:color w:val="4F82BD"/>
          <w:sz w:val="23"/>
        </w:rPr>
        <w:br/>
      </w:r>
      <w:r w:rsidR="006A6787" w:rsidRPr="006A6787">
        <w:rPr>
          <w:rFonts w:ascii="Cambria" w:hAnsi="Cambria"/>
          <w:i/>
          <w:color w:val="FF0000"/>
          <w:sz w:val="23"/>
        </w:rPr>
        <w:t>27</w:t>
      </w:r>
      <w:r w:rsidRPr="006A6787">
        <w:rPr>
          <w:rFonts w:ascii="Cambria" w:hAnsi="Cambria"/>
          <w:i/>
          <w:color w:val="FF0000"/>
          <w:position w:val="6"/>
          <w:sz w:val="15"/>
        </w:rPr>
        <w:t xml:space="preserve">th </w:t>
      </w:r>
      <w:r w:rsidR="006A6787" w:rsidRPr="006A6787">
        <w:rPr>
          <w:rFonts w:ascii="Cambria" w:hAnsi="Cambria"/>
          <w:i/>
          <w:color w:val="FF0000"/>
          <w:sz w:val="23"/>
        </w:rPr>
        <w:t>-</w:t>
      </w:r>
      <w:r w:rsidRPr="006A6787">
        <w:rPr>
          <w:rFonts w:ascii="Cambria" w:hAnsi="Cambria"/>
          <w:i/>
          <w:color w:val="FF0000"/>
          <w:sz w:val="23"/>
        </w:rPr>
        <w:t xml:space="preserve"> </w:t>
      </w:r>
      <w:r w:rsidR="006A6787" w:rsidRPr="006A6787">
        <w:rPr>
          <w:rFonts w:ascii="Cambria" w:hAnsi="Cambria"/>
          <w:i/>
          <w:color w:val="FF0000"/>
          <w:sz w:val="23"/>
        </w:rPr>
        <w:t>30</w:t>
      </w:r>
      <w:r w:rsidR="006A6787" w:rsidRPr="006A6787">
        <w:rPr>
          <w:rFonts w:ascii="Cambria" w:hAnsi="Cambria"/>
          <w:i/>
          <w:color w:val="FF0000"/>
          <w:sz w:val="23"/>
          <w:vertAlign w:val="superscript"/>
        </w:rPr>
        <w:t>th</w:t>
      </w:r>
      <w:r w:rsidRPr="006A6787">
        <w:rPr>
          <w:rFonts w:ascii="Cambria" w:hAnsi="Cambria"/>
          <w:i/>
          <w:color w:val="FF0000"/>
          <w:position w:val="6"/>
          <w:sz w:val="15"/>
        </w:rPr>
        <w:t xml:space="preserve"> </w:t>
      </w:r>
      <w:r w:rsidRPr="006A6787">
        <w:rPr>
          <w:rFonts w:ascii="Cambria" w:hAnsi="Cambria"/>
          <w:i/>
          <w:color w:val="FF0000"/>
          <w:sz w:val="23"/>
        </w:rPr>
        <w:t>of June 20</w:t>
      </w:r>
      <w:r w:rsidR="00AE1998" w:rsidRPr="006A6787">
        <w:rPr>
          <w:rFonts w:ascii="Cambria" w:hAnsi="Cambria"/>
          <w:i/>
          <w:color w:val="FF0000"/>
          <w:sz w:val="23"/>
        </w:rPr>
        <w:t>21</w:t>
      </w:r>
      <w:r w:rsidR="006A6787" w:rsidRPr="006A6787">
        <w:rPr>
          <w:rFonts w:ascii="Cambria" w:hAnsi="Cambria"/>
          <w:i/>
          <w:color w:val="FF0000"/>
          <w:sz w:val="23"/>
        </w:rPr>
        <w:t xml:space="preserve"> (new date!)</w:t>
      </w:r>
    </w:p>
    <w:p w14:paraId="65423C8F" w14:textId="77777777" w:rsidR="00B51FF7" w:rsidRDefault="008D65EC" w:rsidP="00AE1998">
      <w:pPr>
        <w:spacing w:before="103" w:line="242" w:lineRule="auto"/>
        <w:ind w:left="741" w:right="753"/>
        <w:jc w:val="center"/>
        <w:rPr>
          <w:rFonts w:ascii="Cambria" w:hAnsi="Cambria"/>
          <w:i/>
          <w:sz w:val="23"/>
        </w:rPr>
      </w:pPr>
      <w:r>
        <w:rPr>
          <w:rFonts w:ascii="Cambria" w:hAnsi="Cambria"/>
          <w:i/>
          <w:color w:val="4F82BD"/>
          <w:sz w:val="23"/>
        </w:rPr>
        <w:t>Location University of Southern Denmark, Department of Physics, Chemistry &amp; Pharmacy, SDU Campus; Campusvej 5230 Odense, Denmark</w:t>
      </w:r>
    </w:p>
    <w:p w14:paraId="391A155D" w14:textId="77777777" w:rsidR="00B51FF7" w:rsidRDefault="00B51FF7" w:rsidP="00AE1998">
      <w:pPr>
        <w:pStyle w:val="BodyText"/>
        <w:spacing w:before="4"/>
        <w:jc w:val="center"/>
        <w:rPr>
          <w:rFonts w:ascii="Cambria"/>
          <w:i/>
          <w:sz w:val="22"/>
        </w:rPr>
      </w:pPr>
    </w:p>
    <w:p w14:paraId="38B25B57" w14:textId="77777777" w:rsidR="00B51FF7" w:rsidRDefault="008D65EC">
      <w:pPr>
        <w:pStyle w:val="BodyText"/>
        <w:ind w:left="224"/>
      </w:pPr>
      <w:r>
        <w:rPr>
          <w:color w:val="323232"/>
        </w:rPr>
        <w:t>Co-organised by</w:t>
      </w:r>
    </w:p>
    <w:p w14:paraId="2D66E82E" w14:textId="77777777" w:rsidR="00B51FF7" w:rsidRDefault="008D65EC">
      <w:pPr>
        <w:pStyle w:val="ListParagraph"/>
        <w:numPr>
          <w:ilvl w:val="0"/>
          <w:numId w:val="2"/>
        </w:numPr>
        <w:tabs>
          <w:tab w:val="left" w:pos="574"/>
          <w:tab w:val="left" w:pos="575"/>
        </w:tabs>
        <w:rPr>
          <w:rFonts w:ascii="Times New Roman" w:hAnsi="Times New Roman"/>
          <w:sz w:val="21"/>
        </w:rPr>
      </w:pPr>
      <w:r>
        <w:rPr>
          <w:rFonts w:ascii="Times New Roman" w:hAnsi="Times New Roman"/>
          <w:color w:val="323232"/>
          <w:sz w:val="21"/>
        </w:rPr>
        <w:t>University of Southern Denmark,</w:t>
      </w:r>
      <w:r>
        <w:rPr>
          <w:rFonts w:ascii="Times New Roman" w:hAnsi="Times New Roman"/>
          <w:color w:val="323232"/>
          <w:spacing w:val="7"/>
          <w:sz w:val="21"/>
        </w:rPr>
        <w:t xml:space="preserve"> </w:t>
      </w:r>
      <w:r>
        <w:rPr>
          <w:rFonts w:ascii="Times New Roman" w:hAnsi="Times New Roman"/>
          <w:color w:val="323232"/>
          <w:sz w:val="21"/>
        </w:rPr>
        <w:t>Denmark</w:t>
      </w:r>
    </w:p>
    <w:p w14:paraId="5FE602CD" w14:textId="77777777" w:rsidR="00B51FF7" w:rsidRDefault="008D65EC">
      <w:pPr>
        <w:pStyle w:val="ListParagraph"/>
        <w:numPr>
          <w:ilvl w:val="0"/>
          <w:numId w:val="2"/>
        </w:numPr>
        <w:tabs>
          <w:tab w:val="left" w:pos="574"/>
          <w:tab w:val="left" w:pos="575"/>
        </w:tabs>
        <w:spacing w:before="4"/>
        <w:rPr>
          <w:rFonts w:ascii="Times New Roman" w:hAnsi="Times New Roman"/>
          <w:sz w:val="21"/>
        </w:rPr>
      </w:pPr>
      <w:r>
        <w:rPr>
          <w:rFonts w:ascii="Times New Roman" w:hAnsi="Times New Roman"/>
          <w:color w:val="323232"/>
          <w:sz w:val="21"/>
        </w:rPr>
        <w:t>National and Kapodistrian University of Athens,</w:t>
      </w:r>
      <w:r>
        <w:rPr>
          <w:rFonts w:ascii="Times New Roman" w:hAnsi="Times New Roman"/>
          <w:color w:val="323232"/>
          <w:spacing w:val="11"/>
          <w:sz w:val="21"/>
        </w:rPr>
        <w:t xml:space="preserve"> </w:t>
      </w:r>
      <w:r>
        <w:rPr>
          <w:rFonts w:ascii="Times New Roman" w:hAnsi="Times New Roman"/>
          <w:color w:val="323232"/>
          <w:sz w:val="21"/>
        </w:rPr>
        <w:t>Greece</w:t>
      </w:r>
    </w:p>
    <w:p w14:paraId="1606675D" w14:textId="77777777" w:rsidR="00B51FF7" w:rsidRDefault="008D65EC">
      <w:pPr>
        <w:pStyle w:val="ListParagraph"/>
        <w:numPr>
          <w:ilvl w:val="0"/>
          <w:numId w:val="2"/>
        </w:numPr>
        <w:tabs>
          <w:tab w:val="left" w:pos="574"/>
          <w:tab w:val="left" w:pos="575"/>
        </w:tabs>
        <w:rPr>
          <w:rFonts w:ascii="Times New Roman" w:hAnsi="Times New Roman"/>
          <w:sz w:val="21"/>
        </w:rPr>
      </w:pPr>
      <w:r>
        <w:rPr>
          <w:rFonts w:ascii="Times New Roman" w:hAnsi="Times New Roman"/>
          <w:color w:val="323232"/>
          <w:sz w:val="21"/>
        </w:rPr>
        <w:t>University of Greifswald,</w:t>
      </w:r>
      <w:r>
        <w:rPr>
          <w:rFonts w:ascii="Times New Roman" w:hAnsi="Times New Roman"/>
          <w:color w:val="323232"/>
          <w:spacing w:val="4"/>
          <w:sz w:val="21"/>
        </w:rPr>
        <w:t xml:space="preserve"> </w:t>
      </w:r>
      <w:r>
        <w:rPr>
          <w:rFonts w:ascii="Times New Roman" w:hAnsi="Times New Roman"/>
          <w:color w:val="323232"/>
          <w:sz w:val="21"/>
        </w:rPr>
        <w:t>Germany</w:t>
      </w:r>
    </w:p>
    <w:p w14:paraId="0EB81C0D" w14:textId="77777777" w:rsidR="00B51FF7" w:rsidRDefault="008D65EC">
      <w:pPr>
        <w:pStyle w:val="ListParagraph"/>
        <w:numPr>
          <w:ilvl w:val="0"/>
          <w:numId w:val="2"/>
        </w:numPr>
        <w:tabs>
          <w:tab w:val="left" w:pos="574"/>
          <w:tab w:val="left" w:pos="575"/>
        </w:tabs>
        <w:spacing w:before="3"/>
        <w:rPr>
          <w:rFonts w:ascii="Times New Roman" w:hAnsi="Times New Roman"/>
          <w:sz w:val="21"/>
        </w:rPr>
      </w:pPr>
      <w:r>
        <w:rPr>
          <w:rFonts w:ascii="Times New Roman" w:hAnsi="Times New Roman"/>
          <w:color w:val="323232"/>
          <w:sz w:val="21"/>
        </w:rPr>
        <w:t>University of Oslo,</w:t>
      </w:r>
      <w:r>
        <w:rPr>
          <w:rFonts w:ascii="Times New Roman" w:hAnsi="Times New Roman"/>
          <w:color w:val="323232"/>
          <w:spacing w:val="3"/>
          <w:sz w:val="21"/>
        </w:rPr>
        <w:t xml:space="preserve"> </w:t>
      </w:r>
      <w:r>
        <w:rPr>
          <w:rFonts w:ascii="Times New Roman" w:hAnsi="Times New Roman"/>
          <w:color w:val="323232"/>
          <w:sz w:val="21"/>
        </w:rPr>
        <w:t>Norway</w:t>
      </w:r>
    </w:p>
    <w:p w14:paraId="4818DA37" w14:textId="77777777" w:rsidR="00B51FF7" w:rsidRDefault="008D65EC">
      <w:pPr>
        <w:pStyle w:val="ListParagraph"/>
        <w:numPr>
          <w:ilvl w:val="0"/>
          <w:numId w:val="2"/>
        </w:numPr>
        <w:tabs>
          <w:tab w:val="left" w:pos="574"/>
          <w:tab w:val="left" w:pos="575"/>
        </w:tabs>
        <w:rPr>
          <w:rFonts w:ascii="Times New Roman" w:hAnsi="Times New Roman"/>
          <w:sz w:val="21"/>
        </w:rPr>
      </w:pPr>
      <w:r>
        <w:rPr>
          <w:rFonts w:ascii="Times New Roman" w:hAnsi="Times New Roman"/>
          <w:color w:val="323232"/>
          <w:sz w:val="21"/>
        </w:rPr>
        <w:t>UIT The Arctic University of Norway,</w:t>
      </w:r>
      <w:r>
        <w:rPr>
          <w:rFonts w:ascii="Times New Roman" w:hAnsi="Times New Roman"/>
          <w:color w:val="323232"/>
          <w:spacing w:val="5"/>
          <w:sz w:val="21"/>
        </w:rPr>
        <w:t xml:space="preserve"> </w:t>
      </w:r>
      <w:r>
        <w:rPr>
          <w:rFonts w:ascii="Times New Roman" w:hAnsi="Times New Roman"/>
          <w:color w:val="323232"/>
          <w:sz w:val="21"/>
        </w:rPr>
        <w:t>Norway</w:t>
      </w:r>
    </w:p>
    <w:p w14:paraId="7C78525C" w14:textId="77777777" w:rsidR="00B51FF7" w:rsidRDefault="008D65EC">
      <w:pPr>
        <w:pStyle w:val="ListParagraph"/>
        <w:numPr>
          <w:ilvl w:val="0"/>
          <w:numId w:val="2"/>
        </w:numPr>
        <w:tabs>
          <w:tab w:val="left" w:pos="574"/>
          <w:tab w:val="left" w:pos="575"/>
        </w:tabs>
        <w:spacing w:before="4"/>
        <w:rPr>
          <w:rFonts w:ascii="Times New Roman" w:hAnsi="Times New Roman"/>
          <w:sz w:val="21"/>
        </w:rPr>
      </w:pPr>
      <w:r>
        <w:rPr>
          <w:rFonts w:ascii="Times New Roman" w:hAnsi="Times New Roman"/>
          <w:color w:val="323232"/>
          <w:sz w:val="21"/>
        </w:rPr>
        <w:t>Uppsala University,</w:t>
      </w:r>
      <w:r>
        <w:rPr>
          <w:rFonts w:ascii="Times New Roman" w:hAnsi="Times New Roman"/>
          <w:color w:val="323232"/>
          <w:spacing w:val="2"/>
          <w:sz w:val="21"/>
        </w:rPr>
        <w:t xml:space="preserve"> </w:t>
      </w:r>
      <w:r>
        <w:rPr>
          <w:rFonts w:ascii="Times New Roman" w:hAnsi="Times New Roman"/>
          <w:color w:val="323232"/>
          <w:sz w:val="21"/>
        </w:rPr>
        <w:t>Sweden</w:t>
      </w:r>
    </w:p>
    <w:p w14:paraId="2EFC8038" w14:textId="77777777" w:rsidR="00B51FF7" w:rsidRDefault="00B51FF7">
      <w:pPr>
        <w:pStyle w:val="BodyText"/>
        <w:spacing w:before="4"/>
        <w:rPr>
          <w:sz w:val="23"/>
        </w:rPr>
      </w:pPr>
    </w:p>
    <w:p w14:paraId="27CFB44B" w14:textId="7CA0C1C8" w:rsidR="00B51FF7" w:rsidRDefault="008D65EC">
      <w:pPr>
        <w:pStyle w:val="BodyText"/>
        <w:ind w:left="3876" w:right="3875"/>
        <w:jc w:val="center"/>
        <w:rPr>
          <w:rFonts w:ascii="Calibri"/>
        </w:rPr>
      </w:pPr>
      <w:r>
        <w:rPr>
          <w:rFonts w:ascii="Calibri"/>
          <w:color w:val="FABF90"/>
        </w:rPr>
        <w:t xml:space="preserve">Last updated </w:t>
      </w:r>
      <w:r w:rsidR="006A6787">
        <w:rPr>
          <w:rFonts w:ascii="Calibri"/>
          <w:color w:val="FABF90"/>
        </w:rPr>
        <w:t>May 4th</w:t>
      </w:r>
    </w:p>
    <w:p w14:paraId="664473D1" w14:textId="77777777" w:rsidR="00B51FF7" w:rsidRDefault="00B51FF7">
      <w:pPr>
        <w:pStyle w:val="BodyText"/>
        <w:spacing w:before="6"/>
        <w:rPr>
          <w:rFonts w:ascii="Calibri"/>
        </w:rPr>
      </w:pPr>
    </w:p>
    <w:p w14:paraId="6B1BF935" w14:textId="77777777" w:rsidR="00B51FF7" w:rsidRDefault="008D65EC">
      <w:pPr>
        <w:pStyle w:val="BodyText"/>
        <w:spacing w:line="244" w:lineRule="auto"/>
        <w:ind w:left="224" w:right="342"/>
      </w:pPr>
      <w:r>
        <w:rPr>
          <w:color w:val="323232"/>
        </w:rPr>
        <w:t>This training school provides a state-of-the-art overview on in vitro techniques applied in the field of oral biopharmaceutics along with an opportunity to get hands-on training on laboratory tools for studying the intraluminal and absorptive behavior of candidate-enabling drug formulations. For this purpose, leading scientists, active in the design and evaluation of novel in-vitro tools for the oral bioavailability toolbox,will provide detailed and critical insights into the application of a variety of in-vitro technologies such as dissolution and permeation models. The primary aim of this workshop is to initiate and stimulate collaboration between the different UNGAP and NordicPOP partners with corresponding or complementary experiences and needs. For  this reason, the program leaves ample time for panel discussions and face-to-face exchange of experiences. A table-top exhibition of commercially available tools will run alongside with the training</w:t>
      </w:r>
      <w:r>
        <w:rPr>
          <w:color w:val="323232"/>
          <w:spacing w:val="46"/>
        </w:rPr>
        <w:t xml:space="preserve"> </w:t>
      </w:r>
      <w:r>
        <w:rPr>
          <w:color w:val="323232"/>
        </w:rPr>
        <w:t>course.</w:t>
      </w:r>
    </w:p>
    <w:p w14:paraId="2B344FC1" w14:textId="77777777" w:rsidR="00B51FF7" w:rsidRDefault="00B51FF7">
      <w:pPr>
        <w:pStyle w:val="BodyText"/>
        <w:spacing w:before="7"/>
        <w:rPr>
          <w:sz w:val="22"/>
        </w:rPr>
      </w:pPr>
    </w:p>
    <w:p w14:paraId="10E46F5D" w14:textId="77777777" w:rsidR="00B51FF7" w:rsidRDefault="008D65EC">
      <w:pPr>
        <w:pStyle w:val="BodyText"/>
        <w:ind w:left="224"/>
      </w:pPr>
      <w:r>
        <w:rPr>
          <w:color w:val="323232"/>
        </w:rPr>
        <w:t>Maximum number of participants 100</w:t>
      </w:r>
      <w:r w:rsidR="00AE1998">
        <w:rPr>
          <w:color w:val="323232"/>
        </w:rPr>
        <w:t xml:space="preserve"> (on-site &amp; online)</w:t>
      </w:r>
    </w:p>
    <w:p w14:paraId="26910ADE" w14:textId="77777777" w:rsidR="00B51FF7" w:rsidRDefault="008D65EC">
      <w:pPr>
        <w:pStyle w:val="BodyText"/>
        <w:spacing w:before="4"/>
        <w:ind w:left="224"/>
      </w:pPr>
      <w:r>
        <w:rPr>
          <w:color w:val="323232"/>
        </w:rPr>
        <w:t xml:space="preserve">Hands-on training: Maximum number of participants </w:t>
      </w:r>
      <w:r w:rsidR="00AE1998">
        <w:rPr>
          <w:color w:val="323232"/>
        </w:rPr>
        <w:t>50</w:t>
      </w:r>
      <w:r>
        <w:rPr>
          <w:color w:val="323232"/>
        </w:rPr>
        <w:t xml:space="preserve"> (whereof 2</w:t>
      </w:r>
      <w:r w:rsidR="00AE1998">
        <w:rPr>
          <w:color w:val="323232"/>
        </w:rPr>
        <w:t>5</w:t>
      </w:r>
      <w:r>
        <w:rPr>
          <w:color w:val="323232"/>
        </w:rPr>
        <w:t xml:space="preserve"> each from UNGAP and NordicPOP)</w:t>
      </w:r>
    </w:p>
    <w:p w14:paraId="255AB673" w14:textId="77777777" w:rsidR="00B51FF7" w:rsidRDefault="00B51FF7">
      <w:pPr>
        <w:pStyle w:val="BodyText"/>
        <w:spacing w:before="8"/>
      </w:pPr>
    </w:p>
    <w:p w14:paraId="24161E6A" w14:textId="5A810794" w:rsidR="00B51FF7" w:rsidRDefault="00C919DF">
      <w:pPr>
        <w:pStyle w:val="BodyText"/>
        <w:spacing w:before="1" w:line="244" w:lineRule="auto"/>
        <w:ind w:left="224"/>
        <w:rPr>
          <w:color w:val="323232"/>
        </w:rPr>
      </w:pPr>
      <w:r>
        <w:rPr>
          <w:color w:val="323232"/>
        </w:rPr>
        <w:t>Pre-r</w:t>
      </w:r>
      <w:r w:rsidR="008D65EC">
        <w:rPr>
          <w:color w:val="323232"/>
        </w:rPr>
        <w:t xml:space="preserve">egistration open </w:t>
      </w:r>
      <w:r>
        <w:rPr>
          <w:color w:val="323232"/>
        </w:rPr>
        <w:t>since</w:t>
      </w:r>
      <w:r w:rsidR="008D65EC">
        <w:rPr>
          <w:color w:val="323232"/>
        </w:rPr>
        <w:t xml:space="preserve"> </w:t>
      </w:r>
      <w:r w:rsidR="00AE1998">
        <w:rPr>
          <w:color w:val="323232"/>
        </w:rPr>
        <w:t>15</w:t>
      </w:r>
      <w:r w:rsidR="00AE1998" w:rsidRPr="00AE1998">
        <w:rPr>
          <w:color w:val="323232"/>
          <w:vertAlign w:val="superscript"/>
        </w:rPr>
        <w:t>th</w:t>
      </w:r>
      <w:r w:rsidR="00AE1998">
        <w:rPr>
          <w:color w:val="323232"/>
        </w:rPr>
        <w:t xml:space="preserve"> </w:t>
      </w:r>
      <w:r w:rsidR="008D65EC">
        <w:rPr>
          <w:color w:val="323232"/>
        </w:rPr>
        <w:t xml:space="preserve">of </w:t>
      </w:r>
      <w:r w:rsidR="00AE1998">
        <w:rPr>
          <w:color w:val="323232"/>
        </w:rPr>
        <w:t>April</w:t>
      </w:r>
      <w:r w:rsidR="008D65EC">
        <w:rPr>
          <w:color w:val="323232"/>
        </w:rPr>
        <w:t xml:space="preserve"> 20</w:t>
      </w:r>
      <w:r w:rsidR="00B14131">
        <w:rPr>
          <w:color w:val="323232"/>
        </w:rPr>
        <w:t>21</w:t>
      </w:r>
      <w:r w:rsidR="008D65EC">
        <w:rPr>
          <w:color w:val="323232"/>
        </w:rPr>
        <w:t>. Admission will be granted according to COST criteria for the UNGAP audience and on a first submit-first serve basis for the NordicPOP audience.</w:t>
      </w:r>
    </w:p>
    <w:p w14:paraId="230C93CE" w14:textId="35369422" w:rsidR="006A6787" w:rsidRDefault="006A6787">
      <w:pPr>
        <w:pStyle w:val="BodyText"/>
        <w:spacing w:before="1" w:line="244" w:lineRule="auto"/>
        <w:ind w:left="224"/>
        <w:rPr>
          <w:color w:val="323232"/>
        </w:rPr>
      </w:pPr>
      <w:r>
        <w:rPr>
          <w:color w:val="323232"/>
        </w:rPr>
        <w:t>UNGAP participants, pls register here:</w:t>
      </w:r>
    </w:p>
    <w:p w14:paraId="09DD9A9F" w14:textId="33704D92" w:rsidR="006A6787" w:rsidRDefault="006A6787">
      <w:pPr>
        <w:pStyle w:val="BodyText"/>
        <w:spacing w:before="1" w:line="244" w:lineRule="auto"/>
        <w:ind w:left="224"/>
      </w:pPr>
      <w:r>
        <w:rPr>
          <w:color w:val="323232"/>
        </w:rPr>
        <w:t>NordicPOP participants, pls register here:</w:t>
      </w:r>
    </w:p>
    <w:p w14:paraId="4069AADF" w14:textId="6C148AA4" w:rsidR="00B51FF7" w:rsidRDefault="008D65EC" w:rsidP="006A6787">
      <w:pPr>
        <w:pStyle w:val="BodyText"/>
        <w:spacing w:line="244" w:lineRule="auto"/>
        <w:ind w:left="224"/>
        <w:sectPr w:rsidR="00B51FF7">
          <w:headerReference w:type="default" r:id="rId7"/>
          <w:type w:val="continuous"/>
          <w:pgSz w:w="11910" w:h="16840"/>
          <w:pgMar w:top="3220" w:right="880" w:bottom="280" w:left="880" w:header="1403" w:footer="720" w:gutter="0"/>
          <w:cols w:space="720"/>
        </w:sectPr>
      </w:pPr>
      <w:r>
        <w:rPr>
          <w:color w:val="323232"/>
        </w:rPr>
        <w:t xml:space="preserve">For each of the audiences (UNGAP / NordicPOP), every hands-on training will </w:t>
      </w:r>
      <w:r w:rsidR="00AE1998">
        <w:rPr>
          <w:color w:val="323232"/>
        </w:rPr>
        <w:t xml:space="preserve">be </w:t>
      </w:r>
      <w:r>
        <w:rPr>
          <w:color w:val="323232"/>
        </w:rPr>
        <w:t>run at least once.</w:t>
      </w:r>
      <w:r w:rsidR="006A6787">
        <w:rPr>
          <w:color w:val="323232"/>
        </w:rPr>
        <w:t xml:space="preserve"> Free seats for a 2</w:t>
      </w:r>
      <w:r w:rsidR="006A6787" w:rsidRPr="006A6787">
        <w:rPr>
          <w:color w:val="323232"/>
          <w:vertAlign w:val="superscript"/>
        </w:rPr>
        <w:t>nd</w:t>
      </w:r>
      <w:r w:rsidR="006A6787">
        <w:rPr>
          <w:color w:val="323232"/>
        </w:rPr>
        <w:t xml:space="preserve"> hands-on training will be allocated </w:t>
      </w:r>
      <w:r w:rsidR="00793BCB">
        <w:rPr>
          <w:color w:val="323232"/>
        </w:rPr>
        <w:t>on-site,</w:t>
      </w:r>
      <w:r w:rsidR="006A6787">
        <w:rPr>
          <w:color w:val="323232"/>
        </w:rPr>
        <w:t xml:space="preserve"> depending on availability of free seats.</w:t>
      </w:r>
    </w:p>
    <w:p w14:paraId="30CD0474" w14:textId="77777777" w:rsidR="00B51FF7" w:rsidRDefault="00B51FF7">
      <w:pPr>
        <w:pStyle w:val="BodyText"/>
        <w:rPr>
          <w:sz w:val="20"/>
        </w:rPr>
      </w:pPr>
    </w:p>
    <w:p w14:paraId="4430AF01" w14:textId="77777777" w:rsidR="00B51FF7" w:rsidRDefault="00B51FF7">
      <w:pPr>
        <w:pStyle w:val="BodyText"/>
        <w:spacing w:before="9"/>
        <w:rPr>
          <w:sz w:val="16"/>
        </w:rPr>
      </w:pPr>
    </w:p>
    <w:p w14:paraId="1AB6A38A" w14:textId="0B378120" w:rsidR="00AE1998" w:rsidRDefault="00AE1998" w:rsidP="00AE1998">
      <w:pPr>
        <w:pStyle w:val="Heading1"/>
        <w:spacing w:before="100"/>
      </w:pPr>
      <w:r>
        <w:t xml:space="preserve">Sunday </w:t>
      </w:r>
      <w:r w:rsidR="006A6787">
        <w:t>27</w:t>
      </w:r>
      <w:r>
        <w:rPr>
          <w:vertAlign w:val="superscript"/>
        </w:rPr>
        <w:t>th</w:t>
      </w:r>
      <w:r>
        <w:t xml:space="preserve"> Plenary Lecture &amp; Welcome</w:t>
      </w:r>
    </w:p>
    <w:p w14:paraId="6BACA75E" w14:textId="77777777" w:rsidR="0082149D" w:rsidRDefault="0082149D" w:rsidP="00AE1998">
      <w:pPr>
        <w:pStyle w:val="Heading1"/>
        <w:spacing w:before="100"/>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2080"/>
        <w:gridCol w:w="6204"/>
      </w:tblGrid>
      <w:tr w:rsidR="00B14131" w14:paraId="032FCFA5" w14:textId="77777777" w:rsidTr="00853455">
        <w:trPr>
          <w:trHeight w:val="222"/>
        </w:trPr>
        <w:tc>
          <w:tcPr>
            <w:tcW w:w="1622" w:type="dxa"/>
          </w:tcPr>
          <w:p w14:paraId="599DB0DE" w14:textId="77777777" w:rsidR="00B14131" w:rsidRDefault="00B14131" w:rsidP="0082149D">
            <w:pPr>
              <w:pStyle w:val="TableParagraph"/>
              <w:spacing w:line="360" w:lineRule="auto"/>
              <w:rPr>
                <w:sz w:val="19"/>
              </w:rPr>
            </w:pPr>
            <w:r>
              <w:rPr>
                <w:w w:val="105"/>
                <w:sz w:val="19"/>
              </w:rPr>
              <w:t>time</w:t>
            </w:r>
          </w:p>
        </w:tc>
        <w:tc>
          <w:tcPr>
            <w:tcW w:w="2080" w:type="dxa"/>
          </w:tcPr>
          <w:p w14:paraId="119707E6" w14:textId="77777777" w:rsidR="00B14131" w:rsidRDefault="00B14131" w:rsidP="0082149D">
            <w:pPr>
              <w:pStyle w:val="TableParagraph"/>
              <w:spacing w:line="360" w:lineRule="auto"/>
              <w:ind w:left="106"/>
              <w:rPr>
                <w:sz w:val="19"/>
              </w:rPr>
            </w:pPr>
            <w:r>
              <w:rPr>
                <w:w w:val="105"/>
                <w:sz w:val="19"/>
              </w:rPr>
              <w:t>person</w:t>
            </w:r>
          </w:p>
        </w:tc>
        <w:tc>
          <w:tcPr>
            <w:tcW w:w="6204" w:type="dxa"/>
          </w:tcPr>
          <w:p w14:paraId="6A16AE76" w14:textId="77777777" w:rsidR="00B14131" w:rsidRDefault="00B14131" w:rsidP="0082149D">
            <w:pPr>
              <w:pStyle w:val="TableParagraph"/>
              <w:spacing w:line="360" w:lineRule="auto"/>
              <w:rPr>
                <w:sz w:val="19"/>
              </w:rPr>
            </w:pPr>
            <w:r>
              <w:rPr>
                <w:w w:val="105"/>
                <w:sz w:val="19"/>
              </w:rPr>
              <w:t>activity</w:t>
            </w:r>
          </w:p>
        </w:tc>
      </w:tr>
      <w:tr w:rsidR="00B14131" w14:paraId="769A6D28" w14:textId="77777777" w:rsidTr="00853455">
        <w:trPr>
          <w:trHeight w:val="224"/>
        </w:trPr>
        <w:tc>
          <w:tcPr>
            <w:tcW w:w="1622" w:type="dxa"/>
            <w:shd w:val="clear" w:color="auto" w:fill="EAF1DD" w:themeFill="accent3" w:themeFillTint="33"/>
          </w:tcPr>
          <w:p w14:paraId="5C3D9A32" w14:textId="77777777" w:rsidR="00B14131" w:rsidRDefault="00B14131" w:rsidP="0082149D">
            <w:pPr>
              <w:pStyle w:val="TableParagraph"/>
              <w:spacing w:line="360" w:lineRule="auto"/>
              <w:ind w:left="0"/>
              <w:rPr>
                <w:w w:val="105"/>
                <w:sz w:val="19"/>
              </w:rPr>
            </w:pPr>
            <w:r>
              <w:rPr>
                <w:w w:val="105"/>
                <w:sz w:val="19"/>
              </w:rPr>
              <w:t xml:space="preserve">  All day</w:t>
            </w:r>
          </w:p>
        </w:tc>
        <w:tc>
          <w:tcPr>
            <w:tcW w:w="2080" w:type="dxa"/>
            <w:shd w:val="clear" w:color="auto" w:fill="EAF1DD" w:themeFill="accent3" w:themeFillTint="33"/>
          </w:tcPr>
          <w:p w14:paraId="42516548" w14:textId="77777777" w:rsidR="00B14131" w:rsidRDefault="00B14131" w:rsidP="0082149D">
            <w:pPr>
              <w:pStyle w:val="TableParagraph"/>
              <w:spacing w:line="360" w:lineRule="auto"/>
              <w:rPr>
                <w:w w:val="102"/>
                <w:sz w:val="19"/>
              </w:rPr>
            </w:pPr>
            <w:r>
              <w:rPr>
                <w:w w:val="102"/>
                <w:sz w:val="19"/>
              </w:rPr>
              <w:t>-</w:t>
            </w:r>
          </w:p>
        </w:tc>
        <w:tc>
          <w:tcPr>
            <w:tcW w:w="6204" w:type="dxa"/>
            <w:shd w:val="clear" w:color="auto" w:fill="EAF1DD" w:themeFill="accent3" w:themeFillTint="33"/>
          </w:tcPr>
          <w:p w14:paraId="47A741F7" w14:textId="77777777" w:rsidR="00B14131" w:rsidRDefault="00B14131" w:rsidP="0082149D">
            <w:pPr>
              <w:pStyle w:val="TableParagraph"/>
              <w:spacing w:line="360" w:lineRule="auto"/>
              <w:rPr>
                <w:w w:val="105"/>
                <w:sz w:val="19"/>
              </w:rPr>
            </w:pPr>
            <w:r>
              <w:rPr>
                <w:w w:val="105"/>
                <w:sz w:val="19"/>
              </w:rPr>
              <w:t>Covid-19 rapid-test station open</w:t>
            </w:r>
          </w:p>
        </w:tc>
      </w:tr>
      <w:tr w:rsidR="00091CB5" w14:paraId="334E8927" w14:textId="77777777" w:rsidTr="006958ED">
        <w:trPr>
          <w:trHeight w:val="224"/>
        </w:trPr>
        <w:tc>
          <w:tcPr>
            <w:tcW w:w="9906" w:type="dxa"/>
            <w:gridSpan w:val="3"/>
            <w:shd w:val="clear" w:color="auto" w:fill="EEECE1"/>
          </w:tcPr>
          <w:p w14:paraId="1D5A7BDD" w14:textId="77777777" w:rsidR="00091CB5" w:rsidRDefault="00091CB5" w:rsidP="0082149D">
            <w:pPr>
              <w:pStyle w:val="TableParagraph"/>
              <w:spacing w:line="360" w:lineRule="auto"/>
              <w:ind w:left="0"/>
              <w:rPr>
                <w:sz w:val="19"/>
              </w:rPr>
            </w:pPr>
            <w:r>
              <w:rPr>
                <w:w w:val="105"/>
                <w:sz w:val="19"/>
              </w:rPr>
              <w:t xml:space="preserve">  Welcome lecture</w:t>
            </w:r>
          </w:p>
        </w:tc>
      </w:tr>
      <w:tr w:rsidR="00B14131" w14:paraId="41781C3A" w14:textId="77777777" w:rsidTr="00B14131">
        <w:trPr>
          <w:trHeight w:val="281"/>
        </w:trPr>
        <w:tc>
          <w:tcPr>
            <w:tcW w:w="1622" w:type="dxa"/>
          </w:tcPr>
          <w:p w14:paraId="66F07C06" w14:textId="77777777" w:rsidR="00B14131" w:rsidRDefault="00B14131" w:rsidP="0082149D">
            <w:pPr>
              <w:pStyle w:val="TableParagraph"/>
              <w:spacing w:line="360" w:lineRule="auto"/>
              <w:rPr>
                <w:sz w:val="19"/>
              </w:rPr>
            </w:pPr>
            <w:r>
              <w:rPr>
                <w:w w:val="105"/>
                <w:sz w:val="19"/>
              </w:rPr>
              <w:t>18:30 - 1</w:t>
            </w:r>
            <w:r w:rsidR="00091CB5">
              <w:rPr>
                <w:w w:val="105"/>
                <w:sz w:val="19"/>
              </w:rPr>
              <w:t>9</w:t>
            </w:r>
            <w:r>
              <w:rPr>
                <w:w w:val="105"/>
                <w:sz w:val="19"/>
              </w:rPr>
              <w:t>:</w:t>
            </w:r>
            <w:r w:rsidR="00091CB5">
              <w:rPr>
                <w:w w:val="105"/>
                <w:sz w:val="19"/>
              </w:rPr>
              <w:t>10</w:t>
            </w:r>
          </w:p>
        </w:tc>
        <w:tc>
          <w:tcPr>
            <w:tcW w:w="2080" w:type="dxa"/>
          </w:tcPr>
          <w:p w14:paraId="32D2F0BC" w14:textId="77777777" w:rsidR="00B14131" w:rsidRDefault="00B14131" w:rsidP="0082149D">
            <w:pPr>
              <w:pStyle w:val="TableParagraph"/>
              <w:spacing w:line="360" w:lineRule="auto"/>
              <w:rPr>
                <w:sz w:val="19"/>
              </w:rPr>
            </w:pPr>
            <w:r>
              <w:rPr>
                <w:w w:val="105"/>
                <w:sz w:val="19"/>
              </w:rPr>
              <w:t>Stephen Buckley</w:t>
            </w:r>
          </w:p>
        </w:tc>
        <w:tc>
          <w:tcPr>
            <w:tcW w:w="6204" w:type="dxa"/>
          </w:tcPr>
          <w:p w14:paraId="616A2E1E" w14:textId="17924891" w:rsidR="00B14131" w:rsidRPr="00C37D8D" w:rsidRDefault="00C37D8D" w:rsidP="00C37D8D">
            <w:pPr>
              <w:pStyle w:val="TableParagraph"/>
              <w:spacing w:line="360" w:lineRule="auto"/>
              <w:rPr>
                <w:color w:val="1F497C"/>
                <w:w w:val="105"/>
                <w:sz w:val="19"/>
              </w:rPr>
            </w:pPr>
            <w:r>
              <w:rPr>
                <w:color w:val="1F497C"/>
                <w:w w:val="105"/>
                <w:sz w:val="19"/>
              </w:rPr>
              <w:t>“</w:t>
            </w:r>
            <w:r w:rsidRPr="00C37D8D">
              <w:rPr>
                <w:color w:val="1F497C"/>
                <w:w w:val="105"/>
                <w:sz w:val="19"/>
              </w:rPr>
              <w:t>Oral ingestible devices for biologics delivery</w:t>
            </w:r>
            <w:r w:rsidRPr="00C37D8D">
              <w:rPr>
                <w:rFonts w:hint="eastAsia"/>
                <w:color w:val="1F497C"/>
                <w:w w:val="105"/>
                <w:sz w:val="19"/>
              </w:rPr>
              <w:t>│</w:t>
            </w:r>
            <w:r w:rsidRPr="00C37D8D">
              <w:rPr>
                <w:color w:val="1F497C"/>
                <w:w w:val="105"/>
                <w:sz w:val="19"/>
              </w:rPr>
              <w:t>In vitro/ex vivo experimental toolbox</w:t>
            </w:r>
            <w:r>
              <w:rPr>
                <w:color w:val="1F497C"/>
                <w:w w:val="105"/>
                <w:sz w:val="19"/>
              </w:rPr>
              <w:t>”</w:t>
            </w:r>
          </w:p>
        </w:tc>
      </w:tr>
      <w:tr w:rsidR="00B14131" w14:paraId="787DD06A" w14:textId="77777777" w:rsidTr="00853455">
        <w:trPr>
          <w:trHeight w:val="224"/>
        </w:trPr>
        <w:tc>
          <w:tcPr>
            <w:tcW w:w="1622" w:type="dxa"/>
            <w:shd w:val="clear" w:color="auto" w:fill="DBE5F1"/>
          </w:tcPr>
          <w:p w14:paraId="37DFA30E" w14:textId="77777777" w:rsidR="00B14131" w:rsidRDefault="00B14131" w:rsidP="0082149D">
            <w:pPr>
              <w:pStyle w:val="TableParagraph"/>
              <w:spacing w:line="360" w:lineRule="auto"/>
              <w:rPr>
                <w:sz w:val="19"/>
              </w:rPr>
            </w:pPr>
            <w:r>
              <w:rPr>
                <w:w w:val="105"/>
                <w:sz w:val="19"/>
              </w:rPr>
              <w:t>19.</w:t>
            </w:r>
            <w:r w:rsidR="00091CB5">
              <w:rPr>
                <w:w w:val="105"/>
                <w:sz w:val="19"/>
              </w:rPr>
              <w:t>15</w:t>
            </w:r>
          </w:p>
        </w:tc>
        <w:tc>
          <w:tcPr>
            <w:tcW w:w="2080" w:type="dxa"/>
            <w:shd w:val="clear" w:color="auto" w:fill="DBE5F1"/>
          </w:tcPr>
          <w:p w14:paraId="197F1C97" w14:textId="77777777" w:rsidR="00B14131" w:rsidRDefault="00B14131" w:rsidP="0082149D">
            <w:pPr>
              <w:pStyle w:val="TableParagraph"/>
              <w:spacing w:line="360" w:lineRule="auto"/>
              <w:rPr>
                <w:sz w:val="19"/>
              </w:rPr>
            </w:pPr>
            <w:r>
              <w:rPr>
                <w:w w:val="102"/>
                <w:sz w:val="19"/>
              </w:rPr>
              <w:t>-</w:t>
            </w:r>
          </w:p>
        </w:tc>
        <w:tc>
          <w:tcPr>
            <w:tcW w:w="6204" w:type="dxa"/>
            <w:shd w:val="clear" w:color="auto" w:fill="DBE5F1"/>
          </w:tcPr>
          <w:p w14:paraId="3C7891CA" w14:textId="77777777" w:rsidR="00091CB5" w:rsidRDefault="00B14131" w:rsidP="0082149D">
            <w:pPr>
              <w:pStyle w:val="TableParagraph"/>
              <w:spacing w:line="360" w:lineRule="auto"/>
              <w:rPr>
                <w:sz w:val="19"/>
              </w:rPr>
            </w:pPr>
            <w:r>
              <w:rPr>
                <w:w w:val="105"/>
                <w:sz w:val="19"/>
              </w:rPr>
              <w:t>Welcome drink</w:t>
            </w:r>
            <w:r w:rsidR="00091CB5">
              <w:rPr>
                <w:w w:val="105"/>
                <w:sz w:val="19"/>
              </w:rPr>
              <w:t xml:space="preserve"> (details to be announced)</w:t>
            </w:r>
          </w:p>
        </w:tc>
      </w:tr>
    </w:tbl>
    <w:p w14:paraId="0DB17124" w14:textId="77777777" w:rsidR="00AC635E" w:rsidRDefault="00AC635E" w:rsidP="00AE1998">
      <w:pPr>
        <w:pStyle w:val="Heading1"/>
        <w:spacing w:before="100"/>
      </w:pPr>
    </w:p>
    <w:p w14:paraId="6B4E24A7" w14:textId="672229FB" w:rsidR="0082149D" w:rsidRDefault="00AE1998" w:rsidP="0082149D">
      <w:pPr>
        <w:pStyle w:val="Heading1"/>
        <w:tabs>
          <w:tab w:val="center" w:pos="5187"/>
        </w:tabs>
        <w:spacing w:before="100"/>
      </w:pPr>
      <w:r>
        <w:t xml:space="preserve">Monday </w:t>
      </w:r>
      <w:r w:rsidR="006A6787">
        <w:t>28</w:t>
      </w:r>
      <w:r w:rsidR="006A6787" w:rsidRPr="006A6787">
        <w:rPr>
          <w:vertAlign w:val="superscript"/>
        </w:rPr>
        <w:t>th</w:t>
      </w:r>
      <w:r w:rsidR="006A6787">
        <w:t xml:space="preserve"> </w:t>
      </w:r>
      <w:r>
        <w:t xml:space="preserve"> Plenary Lectures &amp; Training Sessions</w:t>
      </w:r>
    </w:p>
    <w:p w14:paraId="2FE10BD0" w14:textId="77777777" w:rsidR="00B51FF7" w:rsidRDefault="0082149D" w:rsidP="0082149D">
      <w:pPr>
        <w:pStyle w:val="Heading1"/>
        <w:tabs>
          <w:tab w:val="center" w:pos="5187"/>
        </w:tabs>
        <w:spacing w:before="100"/>
        <w:rPr>
          <w:b w:val="0"/>
          <w:sz w:val="19"/>
        </w:rPr>
      </w:pPr>
      <w:r>
        <w:tab/>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2080"/>
        <w:gridCol w:w="6204"/>
      </w:tblGrid>
      <w:tr w:rsidR="00B51FF7" w14:paraId="4E9A7F11" w14:textId="77777777">
        <w:trPr>
          <w:trHeight w:val="222"/>
        </w:trPr>
        <w:tc>
          <w:tcPr>
            <w:tcW w:w="1622" w:type="dxa"/>
          </w:tcPr>
          <w:p w14:paraId="678EE8D3" w14:textId="77777777" w:rsidR="00B51FF7" w:rsidRDefault="008D65EC" w:rsidP="0082149D">
            <w:pPr>
              <w:pStyle w:val="TableParagraph"/>
              <w:spacing w:line="360" w:lineRule="auto"/>
              <w:rPr>
                <w:sz w:val="19"/>
              </w:rPr>
            </w:pPr>
            <w:r>
              <w:rPr>
                <w:w w:val="105"/>
                <w:sz w:val="19"/>
              </w:rPr>
              <w:t>time</w:t>
            </w:r>
          </w:p>
        </w:tc>
        <w:tc>
          <w:tcPr>
            <w:tcW w:w="2080" w:type="dxa"/>
          </w:tcPr>
          <w:p w14:paraId="7086E4AE" w14:textId="77777777" w:rsidR="00B51FF7" w:rsidRDefault="008D65EC" w:rsidP="0082149D">
            <w:pPr>
              <w:pStyle w:val="TableParagraph"/>
              <w:spacing w:line="360" w:lineRule="auto"/>
              <w:ind w:left="106"/>
              <w:rPr>
                <w:sz w:val="19"/>
              </w:rPr>
            </w:pPr>
            <w:r>
              <w:rPr>
                <w:w w:val="105"/>
                <w:sz w:val="19"/>
              </w:rPr>
              <w:t>person</w:t>
            </w:r>
          </w:p>
        </w:tc>
        <w:tc>
          <w:tcPr>
            <w:tcW w:w="6204" w:type="dxa"/>
          </w:tcPr>
          <w:p w14:paraId="01FFD4FC" w14:textId="77777777" w:rsidR="00B51FF7" w:rsidRDefault="008D65EC" w:rsidP="0082149D">
            <w:pPr>
              <w:pStyle w:val="TableParagraph"/>
              <w:spacing w:line="360" w:lineRule="auto"/>
              <w:rPr>
                <w:sz w:val="19"/>
              </w:rPr>
            </w:pPr>
            <w:r>
              <w:rPr>
                <w:w w:val="105"/>
                <w:sz w:val="19"/>
              </w:rPr>
              <w:t>activity</w:t>
            </w:r>
          </w:p>
        </w:tc>
      </w:tr>
      <w:tr w:rsidR="00AE1998" w14:paraId="0C1092F6" w14:textId="77777777" w:rsidTr="005D1ADC">
        <w:trPr>
          <w:trHeight w:val="224"/>
        </w:trPr>
        <w:tc>
          <w:tcPr>
            <w:tcW w:w="1622" w:type="dxa"/>
            <w:shd w:val="clear" w:color="auto" w:fill="EAF1DD" w:themeFill="accent3" w:themeFillTint="33"/>
          </w:tcPr>
          <w:p w14:paraId="18099FDF" w14:textId="77777777" w:rsidR="00AE1998" w:rsidRDefault="005D1ADC" w:rsidP="0082149D">
            <w:pPr>
              <w:pStyle w:val="TableParagraph"/>
              <w:spacing w:line="360" w:lineRule="auto"/>
              <w:rPr>
                <w:w w:val="105"/>
                <w:sz w:val="19"/>
              </w:rPr>
            </w:pPr>
            <w:r>
              <w:rPr>
                <w:w w:val="105"/>
                <w:sz w:val="19"/>
              </w:rPr>
              <w:t>7.00</w:t>
            </w:r>
          </w:p>
        </w:tc>
        <w:tc>
          <w:tcPr>
            <w:tcW w:w="2080" w:type="dxa"/>
            <w:shd w:val="clear" w:color="auto" w:fill="EAF1DD" w:themeFill="accent3" w:themeFillTint="33"/>
          </w:tcPr>
          <w:p w14:paraId="4446FFAF" w14:textId="77777777" w:rsidR="00AE1998" w:rsidRDefault="005D1ADC" w:rsidP="0082149D">
            <w:pPr>
              <w:pStyle w:val="TableParagraph"/>
              <w:spacing w:line="360" w:lineRule="auto"/>
              <w:rPr>
                <w:w w:val="102"/>
                <w:sz w:val="19"/>
              </w:rPr>
            </w:pPr>
            <w:r>
              <w:rPr>
                <w:w w:val="102"/>
                <w:sz w:val="19"/>
              </w:rPr>
              <w:t>-</w:t>
            </w:r>
          </w:p>
        </w:tc>
        <w:tc>
          <w:tcPr>
            <w:tcW w:w="6204" w:type="dxa"/>
            <w:shd w:val="clear" w:color="auto" w:fill="EAF1DD" w:themeFill="accent3" w:themeFillTint="33"/>
          </w:tcPr>
          <w:p w14:paraId="72CBB5F6" w14:textId="77777777" w:rsidR="00AE1998" w:rsidRDefault="005D1ADC" w:rsidP="0082149D">
            <w:pPr>
              <w:pStyle w:val="TableParagraph"/>
              <w:spacing w:line="360" w:lineRule="auto"/>
              <w:rPr>
                <w:w w:val="105"/>
                <w:sz w:val="19"/>
              </w:rPr>
            </w:pPr>
            <w:r>
              <w:rPr>
                <w:w w:val="105"/>
                <w:sz w:val="19"/>
              </w:rPr>
              <w:t>Covid-19 rapid-test station open</w:t>
            </w:r>
          </w:p>
        </w:tc>
      </w:tr>
      <w:tr w:rsidR="00B51FF7" w14:paraId="7195DB83" w14:textId="77777777">
        <w:trPr>
          <w:trHeight w:val="224"/>
        </w:trPr>
        <w:tc>
          <w:tcPr>
            <w:tcW w:w="1622" w:type="dxa"/>
            <w:shd w:val="clear" w:color="auto" w:fill="DBE5F1"/>
          </w:tcPr>
          <w:p w14:paraId="72E28CC1" w14:textId="77777777" w:rsidR="00B51FF7" w:rsidRDefault="00AE1998" w:rsidP="0082149D">
            <w:pPr>
              <w:pStyle w:val="TableParagraph"/>
              <w:spacing w:line="360" w:lineRule="auto"/>
              <w:rPr>
                <w:sz w:val="19"/>
              </w:rPr>
            </w:pPr>
            <w:r>
              <w:rPr>
                <w:w w:val="105"/>
                <w:sz w:val="19"/>
              </w:rPr>
              <w:t>7</w:t>
            </w:r>
            <w:r w:rsidR="008D65EC">
              <w:rPr>
                <w:w w:val="105"/>
                <w:sz w:val="19"/>
              </w:rPr>
              <w:t>.30</w:t>
            </w:r>
          </w:p>
        </w:tc>
        <w:tc>
          <w:tcPr>
            <w:tcW w:w="2080" w:type="dxa"/>
            <w:shd w:val="clear" w:color="auto" w:fill="DBE5F1"/>
          </w:tcPr>
          <w:p w14:paraId="783EBA73" w14:textId="77777777" w:rsidR="00B51FF7" w:rsidRDefault="008D65EC" w:rsidP="0082149D">
            <w:pPr>
              <w:pStyle w:val="TableParagraph"/>
              <w:spacing w:line="360" w:lineRule="auto"/>
              <w:rPr>
                <w:sz w:val="19"/>
              </w:rPr>
            </w:pPr>
            <w:r>
              <w:rPr>
                <w:w w:val="102"/>
                <w:sz w:val="19"/>
              </w:rPr>
              <w:t>-</w:t>
            </w:r>
          </w:p>
        </w:tc>
        <w:tc>
          <w:tcPr>
            <w:tcW w:w="6204" w:type="dxa"/>
            <w:shd w:val="clear" w:color="auto" w:fill="DBE5F1"/>
          </w:tcPr>
          <w:p w14:paraId="1983D52D" w14:textId="77777777" w:rsidR="00B51FF7" w:rsidRDefault="008D65EC" w:rsidP="0082149D">
            <w:pPr>
              <w:pStyle w:val="TableParagraph"/>
              <w:spacing w:line="360" w:lineRule="auto"/>
              <w:rPr>
                <w:sz w:val="19"/>
              </w:rPr>
            </w:pPr>
            <w:r>
              <w:rPr>
                <w:w w:val="105"/>
                <w:sz w:val="19"/>
              </w:rPr>
              <w:t>Registration open, coffee</w:t>
            </w:r>
          </w:p>
        </w:tc>
      </w:tr>
      <w:tr w:rsidR="00B51FF7" w14:paraId="0CC6BC8C" w14:textId="77777777">
        <w:trPr>
          <w:trHeight w:val="222"/>
        </w:trPr>
        <w:tc>
          <w:tcPr>
            <w:tcW w:w="1622" w:type="dxa"/>
          </w:tcPr>
          <w:p w14:paraId="1D132B53" w14:textId="77777777" w:rsidR="00B51FF7" w:rsidRDefault="00AE1998" w:rsidP="0082149D">
            <w:pPr>
              <w:pStyle w:val="TableParagraph"/>
              <w:spacing w:line="360" w:lineRule="auto"/>
              <w:rPr>
                <w:sz w:val="19"/>
              </w:rPr>
            </w:pPr>
            <w:r>
              <w:rPr>
                <w:w w:val="105"/>
                <w:sz w:val="19"/>
              </w:rPr>
              <w:t>8</w:t>
            </w:r>
            <w:r w:rsidR="008D65EC">
              <w:rPr>
                <w:w w:val="105"/>
                <w:sz w:val="19"/>
              </w:rPr>
              <w:t xml:space="preserve">:00 – </w:t>
            </w:r>
            <w:r w:rsidR="005D1ADC">
              <w:rPr>
                <w:w w:val="105"/>
                <w:sz w:val="19"/>
              </w:rPr>
              <w:t>8</w:t>
            </w:r>
            <w:r w:rsidR="008D65EC">
              <w:rPr>
                <w:w w:val="105"/>
                <w:sz w:val="19"/>
              </w:rPr>
              <w:t>:</w:t>
            </w:r>
            <w:r w:rsidR="00091CB5">
              <w:rPr>
                <w:w w:val="105"/>
                <w:sz w:val="19"/>
              </w:rPr>
              <w:t>1</w:t>
            </w:r>
            <w:r w:rsidR="008D65EC">
              <w:rPr>
                <w:w w:val="105"/>
                <w:sz w:val="19"/>
              </w:rPr>
              <w:t>5</w:t>
            </w:r>
          </w:p>
        </w:tc>
        <w:tc>
          <w:tcPr>
            <w:tcW w:w="2080" w:type="dxa"/>
          </w:tcPr>
          <w:p w14:paraId="0371D703" w14:textId="77777777" w:rsidR="00B51FF7" w:rsidRDefault="005D1ADC" w:rsidP="0082149D">
            <w:pPr>
              <w:pStyle w:val="TableParagraph"/>
              <w:spacing w:line="360" w:lineRule="auto"/>
              <w:rPr>
                <w:sz w:val="19"/>
              </w:rPr>
            </w:pPr>
            <w:r>
              <w:rPr>
                <w:w w:val="105"/>
                <w:sz w:val="19"/>
              </w:rPr>
              <w:t>NN</w:t>
            </w:r>
          </w:p>
        </w:tc>
        <w:tc>
          <w:tcPr>
            <w:tcW w:w="6204" w:type="dxa"/>
          </w:tcPr>
          <w:p w14:paraId="415248FC" w14:textId="77777777" w:rsidR="00B51FF7" w:rsidRDefault="008D65EC" w:rsidP="0082149D">
            <w:pPr>
              <w:pStyle w:val="TableParagraph"/>
              <w:spacing w:line="360" w:lineRule="auto"/>
              <w:ind w:left="103"/>
              <w:rPr>
                <w:sz w:val="19"/>
              </w:rPr>
            </w:pPr>
            <w:r>
              <w:rPr>
                <w:w w:val="105"/>
                <w:sz w:val="19"/>
              </w:rPr>
              <w:t>Welcome &amp; Housekeeping</w:t>
            </w:r>
          </w:p>
        </w:tc>
      </w:tr>
      <w:tr w:rsidR="00B51FF7" w14:paraId="7D07CF81" w14:textId="77777777">
        <w:trPr>
          <w:trHeight w:val="224"/>
        </w:trPr>
        <w:tc>
          <w:tcPr>
            <w:tcW w:w="9906" w:type="dxa"/>
            <w:gridSpan w:val="3"/>
            <w:shd w:val="clear" w:color="auto" w:fill="EEECE1"/>
          </w:tcPr>
          <w:p w14:paraId="3F3C07E6" w14:textId="77777777" w:rsidR="00B51FF7" w:rsidRDefault="008D65EC" w:rsidP="0082149D">
            <w:pPr>
              <w:pStyle w:val="TableParagraph"/>
              <w:spacing w:line="360" w:lineRule="auto"/>
              <w:rPr>
                <w:sz w:val="19"/>
              </w:rPr>
            </w:pPr>
            <w:r>
              <w:rPr>
                <w:w w:val="105"/>
                <w:sz w:val="19"/>
              </w:rPr>
              <w:t>Dissolution</w:t>
            </w:r>
            <w:r w:rsidR="0082149D">
              <w:rPr>
                <w:w w:val="105"/>
                <w:sz w:val="19"/>
              </w:rPr>
              <w:t xml:space="preserve"> &amp; Release</w:t>
            </w:r>
          </w:p>
        </w:tc>
      </w:tr>
      <w:tr w:rsidR="00B51FF7" w14:paraId="7D080077" w14:textId="77777777">
        <w:trPr>
          <w:trHeight w:val="223"/>
        </w:trPr>
        <w:tc>
          <w:tcPr>
            <w:tcW w:w="1622" w:type="dxa"/>
          </w:tcPr>
          <w:p w14:paraId="2FB0769C" w14:textId="77777777" w:rsidR="00B51FF7" w:rsidRDefault="005D1ADC" w:rsidP="0082149D">
            <w:pPr>
              <w:pStyle w:val="TableParagraph"/>
              <w:spacing w:line="360" w:lineRule="auto"/>
              <w:rPr>
                <w:sz w:val="19"/>
              </w:rPr>
            </w:pPr>
            <w:r>
              <w:rPr>
                <w:w w:val="105"/>
                <w:sz w:val="19"/>
              </w:rPr>
              <w:t>8</w:t>
            </w:r>
            <w:r w:rsidR="008D65EC">
              <w:rPr>
                <w:w w:val="105"/>
                <w:sz w:val="19"/>
              </w:rPr>
              <w:t>:</w:t>
            </w:r>
            <w:r w:rsidR="00091CB5">
              <w:rPr>
                <w:w w:val="105"/>
                <w:sz w:val="19"/>
              </w:rPr>
              <w:t>1</w:t>
            </w:r>
            <w:r w:rsidR="008D65EC">
              <w:rPr>
                <w:w w:val="105"/>
                <w:sz w:val="19"/>
              </w:rPr>
              <w:t xml:space="preserve">5 - </w:t>
            </w:r>
            <w:r>
              <w:rPr>
                <w:w w:val="105"/>
                <w:sz w:val="19"/>
              </w:rPr>
              <w:t>8</w:t>
            </w:r>
            <w:r w:rsidR="008D65EC">
              <w:rPr>
                <w:w w:val="105"/>
                <w:sz w:val="19"/>
              </w:rPr>
              <w:t>:</w:t>
            </w:r>
            <w:r w:rsidR="00091CB5">
              <w:rPr>
                <w:w w:val="105"/>
                <w:sz w:val="19"/>
              </w:rPr>
              <w:t>5</w:t>
            </w:r>
            <w:r w:rsidR="008D65EC">
              <w:rPr>
                <w:w w:val="105"/>
                <w:sz w:val="19"/>
              </w:rPr>
              <w:t>0</w:t>
            </w:r>
          </w:p>
        </w:tc>
        <w:tc>
          <w:tcPr>
            <w:tcW w:w="2080" w:type="dxa"/>
          </w:tcPr>
          <w:p w14:paraId="1FC30422" w14:textId="77777777" w:rsidR="00B51FF7" w:rsidRDefault="008D65EC" w:rsidP="0082149D">
            <w:pPr>
              <w:pStyle w:val="TableParagraph"/>
              <w:spacing w:line="360" w:lineRule="auto"/>
              <w:rPr>
                <w:sz w:val="19"/>
              </w:rPr>
            </w:pPr>
            <w:r>
              <w:rPr>
                <w:w w:val="105"/>
                <w:sz w:val="19"/>
              </w:rPr>
              <w:t>Paul Stein</w:t>
            </w:r>
          </w:p>
        </w:tc>
        <w:tc>
          <w:tcPr>
            <w:tcW w:w="6204" w:type="dxa"/>
          </w:tcPr>
          <w:p w14:paraId="17824E71" w14:textId="77777777" w:rsidR="00B51FF7" w:rsidRDefault="008D65EC" w:rsidP="0082149D">
            <w:pPr>
              <w:pStyle w:val="TableParagraph"/>
              <w:spacing w:line="360" w:lineRule="auto"/>
              <w:rPr>
                <w:sz w:val="19"/>
              </w:rPr>
            </w:pPr>
            <w:r>
              <w:rPr>
                <w:color w:val="1F497C"/>
                <w:w w:val="105"/>
                <w:sz w:val="19"/>
              </w:rPr>
              <w:t>“Diffusion – the basis of drug transport”</w:t>
            </w:r>
          </w:p>
        </w:tc>
      </w:tr>
      <w:tr w:rsidR="00B51FF7" w14:paraId="23CDB307" w14:textId="77777777">
        <w:trPr>
          <w:trHeight w:val="223"/>
        </w:trPr>
        <w:tc>
          <w:tcPr>
            <w:tcW w:w="1622" w:type="dxa"/>
          </w:tcPr>
          <w:p w14:paraId="3706D702" w14:textId="77777777" w:rsidR="00B51FF7" w:rsidRDefault="005D1ADC" w:rsidP="0082149D">
            <w:pPr>
              <w:pStyle w:val="TableParagraph"/>
              <w:spacing w:line="360" w:lineRule="auto"/>
              <w:rPr>
                <w:sz w:val="19"/>
              </w:rPr>
            </w:pPr>
            <w:r>
              <w:rPr>
                <w:w w:val="105"/>
                <w:sz w:val="19"/>
              </w:rPr>
              <w:t>8</w:t>
            </w:r>
            <w:r w:rsidR="008D65EC">
              <w:rPr>
                <w:w w:val="105"/>
                <w:sz w:val="19"/>
              </w:rPr>
              <w:t>:</w:t>
            </w:r>
            <w:r w:rsidR="00091CB5">
              <w:rPr>
                <w:w w:val="105"/>
                <w:sz w:val="19"/>
              </w:rPr>
              <w:t>5</w:t>
            </w:r>
            <w:r w:rsidR="008D65EC">
              <w:rPr>
                <w:w w:val="105"/>
                <w:sz w:val="19"/>
              </w:rPr>
              <w:t xml:space="preserve">0 – </w:t>
            </w:r>
            <w:r>
              <w:rPr>
                <w:w w:val="105"/>
                <w:sz w:val="19"/>
              </w:rPr>
              <w:t>9</w:t>
            </w:r>
            <w:r w:rsidR="008D65EC">
              <w:rPr>
                <w:w w:val="105"/>
                <w:sz w:val="19"/>
              </w:rPr>
              <w:t>:</w:t>
            </w:r>
            <w:r w:rsidR="00091CB5">
              <w:rPr>
                <w:w w:val="105"/>
                <w:sz w:val="19"/>
              </w:rPr>
              <w:t>2</w:t>
            </w:r>
            <w:r w:rsidR="008D65EC">
              <w:rPr>
                <w:w w:val="105"/>
                <w:sz w:val="19"/>
              </w:rPr>
              <w:t>5</w:t>
            </w:r>
          </w:p>
        </w:tc>
        <w:tc>
          <w:tcPr>
            <w:tcW w:w="2080" w:type="dxa"/>
          </w:tcPr>
          <w:p w14:paraId="1C733248" w14:textId="77777777" w:rsidR="00B51FF7" w:rsidRDefault="008D65EC" w:rsidP="0082149D">
            <w:pPr>
              <w:pStyle w:val="TableParagraph"/>
              <w:spacing w:line="360" w:lineRule="auto"/>
              <w:ind w:left="106"/>
              <w:rPr>
                <w:sz w:val="19"/>
              </w:rPr>
            </w:pPr>
            <w:r>
              <w:rPr>
                <w:w w:val="105"/>
                <w:sz w:val="19"/>
              </w:rPr>
              <w:t>Christos Reppas</w:t>
            </w:r>
          </w:p>
        </w:tc>
        <w:tc>
          <w:tcPr>
            <w:tcW w:w="6204" w:type="dxa"/>
          </w:tcPr>
          <w:p w14:paraId="0A5CC3BC" w14:textId="77777777" w:rsidR="00B51FF7" w:rsidRDefault="008D65EC" w:rsidP="0082149D">
            <w:pPr>
              <w:pStyle w:val="TableParagraph"/>
              <w:spacing w:line="360" w:lineRule="auto"/>
              <w:rPr>
                <w:sz w:val="19"/>
              </w:rPr>
            </w:pPr>
            <w:r>
              <w:rPr>
                <w:color w:val="1F497C"/>
                <w:w w:val="105"/>
                <w:sz w:val="19"/>
              </w:rPr>
              <w:t>“Gastrointestinal transfer in the fasted state”</w:t>
            </w:r>
          </w:p>
        </w:tc>
      </w:tr>
      <w:tr w:rsidR="00B51FF7" w14:paraId="20261FE6" w14:textId="77777777">
        <w:trPr>
          <w:trHeight w:val="446"/>
        </w:trPr>
        <w:tc>
          <w:tcPr>
            <w:tcW w:w="1622" w:type="dxa"/>
          </w:tcPr>
          <w:p w14:paraId="2559E212" w14:textId="77777777" w:rsidR="00B51FF7" w:rsidRDefault="005D1ADC" w:rsidP="0082149D">
            <w:pPr>
              <w:pStyle w:val="TableParagraph"/>
              <w:spacing w:line="360" w:lineRule="auto"/>
              <w:rPr>
                <w:sz w:val="19"/>
              </w:rPr>
            </w:pPr>
            <w:r>
              <w:rPr>
                <w:w w:val="105"/>
                <w:sz w:val="19"/>
              </w:rPr>
              <w:t>9</w:t>
            </w:r>
            <w:r w:rsidR="008D65EC">
              <w:rPr>
                <w:w w:val="105"/>
                <w:sz w:val="19"/>
              </w:rPr>
              <w:t>:</w:t>
            </w:r>
            <w:r w:rsidR="00091CB5">
              <w:rPr>
                <w:w w:val="105"/>
                <w:sz w:val="19"/>
              </w:rPr>
              <w:t>2</w:t>
            </w:r>
            <w:r w:rsidR="008D65EC">
              <w:rPr>
                <w:w w:val="105"/>
                <w:sz w:val="19"/>
              </w:rPr>
              <w:t xml:space="preserve">5 – </w:t>
            </w:r>
            <w:r w:rsidR="00091CB5">
              <w:rPr>
                <w:w w:val="105"/>
                <w:sz w:val="19"/>
              </w:rPr>
              <w:t>10:00</w:t>
            </w:r>
          </w:p>
        </w:tc>
        <w:tc>
          <w:tcPr>
            <w:tcW w:w="2080" w:type="dxa"/>
          </w:tcPr>
          <w:p w14:paraId="04428DCE" w14:textId="77777777" w:rsidR="00B51FF7" w:rsidRDefault="008D65EC" w:rsidP="0082149D">
            <w:pPr>
              <w:pStyle w:val="TableParagraph"/>
              <w:spacing w:line="360" w:lineRule="auto"/>
              <w:rPr>
                <w:sz w:val="19"/>
              </w:rPr>
            </w:pPr>
            <w:r>
              <w:rPr>
                <w:sz w:val="19"/>
              </w:rPr>
              <w:t>Werner Weitschiess</w:t>
            </w:r>
          </w:p>
        </w:tc>
        <w:tc>
          <w:tcPr>
            <w:tcW w:w="6204" w:type="dxa"/>
          </w:tcPr>
          <w:p w14:paraId="0846D355" w14:textId="77777777" w:rsidR="00B51FF7" w:rsidRDefault="008D65EC" w:rsidP="0082149D">
            <w:pPr>
              <w:pStyle w:val="TableParagraph"/>
              <w:spacing w:line="360" w:lineRule="auto"/>
              <w:rPr>
                <w:sz w:val="19"/>
              </w:rPr>
            </w:pPr>
            <w:r>
              <w:rPr>
                <w:color w:val="1F497C"/>
                <w:w w:val="105"/>
                <w:sz w:val="19"/>
              </w:rPr>
              <w:t>“Physiological</w:t>
            </w:r>
            <w:r>
              <w:rPr>
                <w:color w:val="1F497C"/>
                <w:spacing w:val="-18"/>
                <w:w w:val="105"/>
                <w:sz w:val="19"/>
              </w:rPr>
              <w:t xml:space="preserve"> </w:t>
            </w:r>
            <w:r>
              <w:rPr>
                <w:color w:val="1F497C"/>
                <w:w w:val="105"/>
                <w:sz w:val="19"/>
              </w:rPr>
              <w:t>considerations</w:t>
            </w:r>
            <w:r>
              <w:rPr>
                <w:color w:val="1F497C"/>
                <w:spacing w:val="-20"/>
                <w:w w:val="105"/>
                <w:sz w:val="19"/>
              </w:rPr>
              <w:t xml:space="preserve"> </w:t>
            </w:r>
            <w:r>
              <w:rPr>
                <w:color w:val="1F497C"/>
                <w:w w:val="105"/>
                <w:sz w:val="19"/>
              </w:rPr>
              <w:t>in</w:t>
            </w:r>
            <w:r>
              <w:rPr>
                <w:color w:val="1F497C"/>
                <w:spacing w:val="-19"/>
                <w:w w:val="105"/>
                <w:sz w:val="19"/>
              </w:rPr>
              <w:t xml:space="preserve"> </w:t>
            </w:r>
            <w:r>
              <w:rPr>
                <w:color w:val="1F497C"/>
                <w:w w:val="105"/>
                <w:sz w:val="19"/>
              </w:rPr>
              <w:t>drug</w:t>
            </w:r>
            <w:r>
              <w:rPr>
                <w:color w:val="1F497C"/>
                <w:spacing w:val="-18"/>
                <w:w w:val="105"/>
                <w:sz w:val="19"/>
              </w:rPr>
              <w:t xml:space="preserve"> </w:t>
            </w:r>
            <w:r>
              <w:rPr>
                <w:color w:val="1F497C"/>
                <w:w w:val="105"/>
                <w:sz w:val="19"/>
              </w:rPr>
              <w:t>release</w:t>
            </w:r>
            <w:r>
              <w:rPr>
                <w:color w:val="1F497C"/>
                <w:spacing w:val="-18"/>
                <w:w w:val="105"/>
                <w:sz w:val="19"/>
              </w:rPr>
              <w:t xml:space="preserve"> </w:t>
            </w:r>
            <w:r>
              <w:rPr>
                <w:color w:val="1F497C"/>
                <w:w w:val="105"/>
                <w:sz w:val="19"/>
              </w:rPr>
              <w:t>testing</w:t>
            </w:r>
            <w:r>
              <w:rPr>
                <w:color w:val="1F497C"/>
                <w:spacing w:val="-19"/>
                <w:w w:val="105"/>
                <w:sz w:val="19"/>
              </w:rPr>
              <w:t xml:space="preserve"> </w:t>
            </w:r>
            <w:r>
              <w:rPr>
                <w:color w:val="1F497C"/>
                <w:w w:val="105"/>
                <w:sz w:val="19"/>
              </w:rPr>
              <w:t>–</w:t>
            </w:r>
            <w:r>
              <w:rPr>
                <w:color w:val="1F497C"/>
                <w:spacing w:val="-19"/>
                <w:w w:val="105"/>
                <w:sz w:val="19"/>
              </w:rPr>
              <w:t xml:space="preserve"> </w:t>
            </w:r>
            <w:r>
              <w:rPr>
                <w:color w:val="1F497C"/>
                <w:w w:val="105"/>
                <w:sz w:val="19"/>
              </w:rPr>
              <w:t>the</w:t>
            </w:r>
            <w:r>
              <w:rPr>
                <w:color w:val="1F497C"/>
                <w:spacing w:val="-18"/>
                <w:w w:val="105"/>
                <w:sz w:val="19"/>
              </w:rPr>
              <w:t xml:space="preserve"> </w:t>
            </w:r>
            <w:r>
              <w:rPr>
                <w:color w:val="1F497C"/>
                <w:w w:val="105"/>
                <w:sz w:val="19"/>
              </w:rPr>
              <w:t>role</w:t>
            </w:r>
            <w:r>
              <w:rPr>
                <w:color w:val="1F497C"/>
                <w:spacing w:val="-19"/>
                <w:w w:val="105"/>
                <w:sz w:val="19"/>
              </w:rPr>
              <w:t xml:space="preserve"> </w:t>
            </w:r>
            <w:r>
              <w:rPr>
                <w:color w:val="1F497C"/>
                <w:w w:val="105"/>
                <w:sz w:val="19"/>
              </w:rPr>
              <w:t>of gastric emptying and</w:t>
            </w:r>
            <w:r>
              <w:rPr>
                <w:color w:val="1F497C"/>
                <w:spacing w:val="-12"/>
                <w:w w:val="105"/>
                <w:sz w:val="19"/>
              </w:rPr>
              <w:t xml:space="preserve"> </w:t>
            </w:r>
            <w:r>
              <w:rPr>
                <w:color w:val="1F497C"/>
                <w:w w:val="105"/>
                <w:sz w:val="19"/>
              </w:rPr>
              <w:t>motility”</w:t>
            </w:r>
          </w:p>
        </w:tc>
      </w:tr>
      <w:tr w:rsidR="00B51FF7" w14:paraId="4755C4EE" w14:textId="77777777">
        <w:trPr>
          <w:trHeight w:val="221"/>
        </w:trPr>
        <w:tc>
          <w:tcPr>
            <w:tcW w:w="1622" w:type="dxa"/>
            <w:shd w:val="clear" w:color="auto" w:fill="DBE5F1"/>
          </w:tcPr>
          <w:p w14:paraId="71A280FC" w14:textId="77777777" w:rsidR="00B51FF7" w:rsidRDefault="008D65EC" w:rsidP="0082149D">
            <w:pPr>
              <w:pStyle w:val="TableParagraph"/>
              <w:spacing w:line="360" w:lineRule="auto"/>
              <w:rPr>
                <w:sz w:val="19"/>
              </w:rPr>
            </w:pPr>
            <w:r>
              <w:rPr>
                <w:w w:val="105"/>
                <w:sz w:val="19"/>
              </w:rPr>
              <w:t>1</w:t>
            </w:r>
            <w:r w:rsidR="005D1ADC">
              <w:rPr>
                <w:w w:val="105"/>
                <w:sz w:val="19"/>
              </w:rPr>
              <w:t>0</w:t>
            </w:r>
            <w:r>
              <w:rPr>
                <w:w w:val="105"/>
                <w:sz w:val="19"/>
              </w:rPr>
              <w:t>:</w:t>
            </w:r>
            <w:r w:rsidR="00091CB5">
              <w:rPr>
                <w:w w:val="105"/>
                <w:sz w:val="19"/>
              </w:rPr>
              <w:t>0</w:t>
            </w:r>
            <w:r>
              <w:rPr>
                <w:w w:val="105"/>
                <w:sz w:val="19"/>
              </w:rPr>
              <w:t>0</w:t>
            </w:r>
            <w:r w:rsidR="00091CB5">
              <w:rPr>
                <w:w w:val="105"/>
                <w:sz w:val="19"/>
              </w:rPr>
              <w:t xml:space="preserve"> – 10:15</w:t>
            </w:r>
          </w:p>
        </w:tc>
        <w:tc>
          <w:tcPr>
            <w:tcW w:w="2080" w:type="dxa"/>
            <w:shd w:val="clear" w:color="auto" w:fill="DBE5F1"/>
          </w:tcPr>
          <w:p w14:paraId="023B39DD" w14:textId="77777777" w:rsidR="00B51FF7" w:rsidRDefault="008D65EC" w:rsidP="0082149D">
            <w:pPr>
              <w:pStyle w:val="TableParagraph"/>
              <w:spacing w:line="360" w:lineRule="auto"/>
              <w:rPr>
                <w:sz w:val="19"/>
              </w:rPr>
            </w:pPr>
            <w:r>
              <w:rPr>
                <w:w w:val="102"/>
                <w:sz w:val="19"/>
              </w:rPr>
              <w:t>-</w:t>
            </w:r>
          </w:p>
        </w:tc>
        <w:tc>
          <w:tcPr>
            <w:tcW w:w="6204" w:type="dxa"/>
            <w:shd w:val="clear" w:color="auto" w:fill="DBE5F1"/>
          </w:tcPr>
          <w:p w14:paraId="35277F92" w14:textId="77777777" w:rsidR="00B51FF7" w:rsidRDefault="008D65EC" w:rsidP="0082149D">
            <w:pPr>
              <w:pStyle w:val="TableParagraph"/>
              <w:spacing w:line="360" w:lineRule="auto"/>
              <w:rPr>
                <w:sz w:val="19"/>
              </w:rPr>
            </w:pPr>
            <w:r>
              <w:rPr>
                <w:w w:val="105"/>
                <w:sz w:val="19"/>
              </w:rPr>
              <w:t>Coffee break</w:t>
            </w:r>
          </w:p>
        </w:tc>
      </w:tr>
      <w:tr w:rsidR="00091CB5" w14:paraId="03A002C4" w14:textId="77777777" w:rsidTr="00023AC2">
        <w:trPr>
          <w:trHeight w:val="447"/>
        </w:trPr>
        <w:tc>
          <w:tcPr>
            <w:tcW w:w="1622" w:type="dxa"/>
          </w:tcPr>
          <w:p w14:paraId="4070B47B" w14:textId="77777777" w:rsidR="00091CB5" w:rsidRDefault="00091CB5" w:rsidP="0082149D">
            <w:pPr>
              <w:pStyle w:val="TableParagraph"/>
              <w:spacing w:before="1" w:line="360" w:lineRule="auto"/>
              <w:rPr>
                <w:sz w:val="19"/>
              </w:rPr>
            </w:pPr>
            <w:r>
              <w:rPr>
                <w:w w:val="105"/>
                <w:sz w:val="19"/>
              </w:rPr>
              <w:t>10:15 – 10:50</w:t>
            </w:r>
          </w:p>
        </w:tc>
        <w:tc>
          <w:tcPr>
            <w:tcW w:w="2080" w:type="dxa"/>
          </w:tcPr>
          <w:p w14:paraId="3EC89A3E" w14:textId="77777777" w:rsidR="00091CB5" w:rsidRDefault="00091CB5" w:rsidP="0082149D">
            <w:pPr>
              <w:pStyle w:val="TableParagraph"/>
              <w:spacing w:before="1" w:line="360" w:lineRule="auto"/>
              <w:rPr>
                <w:sz w:val="19"/>
              </w:rPr>
            </w:pPr>
            <w:r>
              <w:rPr>
                <w:w w:val="105"/>
                <w:sz w:val="19"/>
              </w:rPr>
              <w:t>Karl Box</w:t>
            </w:r>
          </w:p>
        </w:tc>
        <w:tc>
          <w:tcPr>
            <w:tcW w:w="6204" w:type="dxa"/>
          </w:tcPr>
          <w:p w14:paraId="30D201E9" w14:textId="77777777" w:rsidR="00091CB5" w:rsidRDefault="00091CB5" w:rsidP="0082149D">
            <w:pPr>
              <w:pStyle w:val="TableParagraph"/>
              <w:spacing w:line="360" w:lineRule="auto"/>
              <w:rPr>
                <w:sz w:val="19"/>
              </w:rPr>
            </w:pPr>
            <w:r>
              <w:rPr>
                <w:color w:val="1F497C"/>
                <w:w w:val="105"/>
                <w:sz w:val="19"/>
              </w:rPr>
              <w:t>“Novel</w:t>
            </w:r>
            <w:r>
              <w:rPr>
                <w:color w:val="1F497C"/>
                <w:spacing w:val="-31"/>
                <w:w w:val="105"/>
                <w:sz w:val="19"/>
              </w:rPr>
              <w:t xml:space="preserve"> </w:t>
            </w:r>
            <w:r>
              <w:rPr>
                <w:color w:val="1F497C"/>
                <w:w w:val="105"/>
                <w:sz w:val="19"/>
              </w:rPr>
              <w:t>dissolution</w:t>
            </w:r>
            <w:r>
              <w:rPr>
                <w:color w:val="1F497C"/>
                <w:spacing w:val="-31"/>
                <w:w w:val="105"/>
                <w:sz w:val="19"/>
              </w:rPr>
              <w:t xml:space="preserve"> </w:t>
            </w:r>
            <w:r>
              <w:rPr>
                <w:color w:val="1F497C"/>
                <w:w w:val="105"/>
                <w:sz w:val="19"/>
              </w:rPr>
              <w:t>methodologies;</w:t>
            </w:r>
            <w:r>
              <w:rPr>
                <w:color w:val="1F497C"/>
                <w:spacing w:val="-30"/>
                <w:w w:val="105"/>
                <w:sz w:val="19"/>
              </w:rPr>
              <w:t xml:space="preserve"> </w:t>
            </w:r>
            <w:r>
              <w:rPr>
                <w:color w:val="1F497C"/>
                <w:w w:val="105"/>
                <w:sz w:val="19"/>
              </w:rPr>
              <w:t>usefulness,</w:t>
            </w:r>
            <w:r>
              <w:rPr>
                <w:color w:val="1F497C"/>
                <w:spacing w:val="-31"/>
                <w:w w:val="105"/>
                <w:sz w:val="19"/>
              </w:rPr>
              <w:t xml:space="preserve"> </w:t>
            </w:r>
            <w:r>
              <w:rPr>
                <w:color w:val="1F497C"/>
                <w:w w:val="105"/>
                <w:sz w:val="19"/>
              </w:rPr>
              <w:t>challenges</w:t>
            </w:r>
            <w:r>
              <w:rPr>
                <w:color w:val="1F497C"/>
                <w:spacing w:val="-32"/>
                <w:w w:val="105"/>
                <w:sz w:val="19"/>
              </w:rPr>
              <w:t xml:space="preserve"> </w:t>
            </w:r>
            <w:r>
              <w:rPr>
                <w:color w:val="1F497C"/>
                <w:w w:val="105"/>
                <w:sz w:val="19"/>
              </w:rPr>
              <w:t>and potential”</w:t>
            </w:r>
          </w:p>
        </w:tc>
      </w:tr>
      <w:tr w:rsidR="00B51FF7" w14:paraId="736F9BA4" w14:textId="77777777">
        <w:trPr>
          <w:trHeight w:val="222"/>
        </w:trPr>
        <w:tc>
          <w:tcPr>
            <w:tcW w:w="1622" w:type="dxa"/>
          </w:tcPr>
          <w:p w14:paraId="2C96D8BE" w14:textId="77777777" w:rsidR="00B51FF7" w:rsidRDefault="008D65EC" w:rsidP="0082149D">
            <w:pPr>
              <w:pStyle w:val="TableParagraph"/>
              <w:spacing w:line="360" w:lineRule="auto"/>
              <w:rPr>
                <w:sz w:val="19"/>
              </w:rPr>
            </w:pPr>
            <w:r>
              <w:rPr>
                <w:w w:val="105"/>
                <w:sz w:val="19"/>
              </w:rPr>
              <w:t>1</w:t>
            </w:r>
            <w:r w:rsidR="005D1ADC">
              <w:rPr>
                <w:w w:val="105"/>
                <w:sz w:val="19"/>
              </w:rPr>
              <w:t>0</w:t>
            </w:r>
            <w:r>
              <w:rPr>
                <w:w w:val="105"/>
                <w:sz w:val="19"/>
              </w:rPr>
              <w:t>:</w:t>
            </w:r>
            <w:r w:rsidR="00091CB5">
              <w:rPr>
                <w:w w:val="105"/>
                <w:sz w:val="19"/>
              </w:rPr>
              <w:t>50</w:t>
            </w:r>
            <w:r>
              <w:rPr>
                <w:w w:val="105"/>
                <w:sz w:val="19"/>
              </w:rPr>
              <w:t xml:space="preserve"> – </w:t>
            </w:r>
            <w:r w:rsidR="00091CB5">
              <w:rPr>
                <w:w w:val="105"/>
                <w:sz w:val="19"/>
              </w:rPr>
              <w:t>11:25</w:t>
            </w:r>
          </w:p>
        </w:tc>
        <w:tc>
          <w:tcPr>
            <w:tcW w:w="2080" w:type="dxa"/>
          </w:tcPr>
          <w:p w14:paraId="3205CC10" w14:textId="77777777" w:rsidR="00B51FF7" w:rsidRDefault="005D1ADC" w:rsidP="0082149D">
            <w:pPr>
              <w:pStyle w:val="TableParagraph"/>
              <w:spacing w:line="360" w:lineRule="auto"/>
              <w:ind w:left="106"/>
              <w:rPr>
                <w:sz w:val="19"/>
              </w:rPr>
            </w:pPr>
            <w:r>
              <w:rPr>
                <w:w w:val="105"/>
                <w:sz w:val="19"/>
              </w:rPr>
              <w:t>Rene Holm</w:t>
            </w:r>
          </w:p>
        </w:tc>
        <w:tc>
          <w:tcPr>
            <w:tcW w:w="6204" w:type="dxa"/>
          </w:tcPr>
          <w:p w14:paraId="23724FE4" w14:textId="0FF63ABB" w:rsidR="00B51FF7" w:rsidRDefault="008D65EC" w:rsidP="0082149D">
            <w:pPr>
              <w:pStyle w:val="TableParagraph"/>
              <w:spacing w:line="360" w:lineRule="auto"/>
              <w:rPr>
                <w:sz w:val="19"/>
              </w:rPr>
            </w:pPr>
            <w:r>
              <w:rPr>
                <w:color w:val="1F497C"/>
                <w:w w:val="105"/>
                <w:sz w:val="19"/>
              </w:rPr>
              <w:t>“In vitro lipolysis / lipid DDS”</w:t>
            </w:r>
            <w:r w:rsidR="00C919DF">
              <w:rPr>
                <w:color w:val="1F497C"/>
                <w:w w:val="105"/>
                <w:sz w:val="19"/>
              </w:rPr>
              <w:t xml:space="preserve"> (via Zoom)</w:t>
            </w:r>
          </w:p>
        </w:tc>
      </w:tr>
      <w:tr w:rsidR="00B51FF7" w14:paraId="427ED361" w14:textId="77777777">
        <w:trPr>
          <w:trHeight w:val="447"/>
        </w:trPr>
        <w:tc>
          <w:tcPr>
            <w:tcW w:w="1622" w:type="dxa"/>
          </w:tcPr>
          <w:p w14:paraId="1BB2DD2A" w14:textId="77777777" w:rsidR="00B51FF7" w:rsidRDefault="008D65EC" w:rsidP="0082149D">
            <w:pPr>
              <w:pStyle w:val="TableParagraph"/>
              <w:spacing w:line="360" w:lineRule="auto"/>
              <w:rPr>
                <w:sz w:val="19"/>
              </w:rPr>
            </w:pPr>
            <w:r>
              <w:rPr>
                <w:w w:val="105"/>
                <w:sz w:val="19"/>
              </w:rPr>
              <w:t>1</w:t>
            </w:r>
            <w:r w:rsidR="005D1ADC">
              <w:rPr>
                <w:w w:val="105"/>
                <w:sz w:val="19"/>
              </w:rPr>
              <w:t>1</w:t>
            </w:r>
            <w:r>
              <w:rPr>
                <w:w w:val="105"/>
                <w:sz w:val="19"/>
              </w:rPr>
              <w:t>:2</w:t>
            </w:r>
            <w:r w:rsidR="00091CB5">
              <w:rPr>
                <w:w w:val="105"/>
                <w:sz w:val="19"/>
              </w:rPr>
              <w:t>5</w:t>
            </w:r>
            <w:r>
              <w:rPr>
                <w:w w:val="105"/>
                <w:sz w:val="19"/>
              </w:rPr>
              <w:t xml:space="preserve"> – 1</w:t>
            </w:r>
            <w:r w:rsidR="005D1ADC">
              <w:rPr>
                <w:w w:val="105"/>
                <w:sz w:val="19"/>
              </w:rPr>
              <w:t>1</w:t>
            </w:r>
            <w:r>
              <w:rPr>
                <w:w w:val="105"/>
                <w:sz w:val="19"/>
              </w:rPr>
              <w:t>:45</w:t>
            </w:r>
          </w:p>
        </w:tc>
        <w:tc>
          <w:tcPr>
            <w:tcW w:w="2080" w:type="dxa"/>
          </w:tcPr>
          <w:p w14:paraId="37DB4E07" w14:textId="77777777" w:rsidR="00B51FF7" w:rsidRDefault="008D65EC" w:rsidP="0082149D">
            <w:pPr>
              <w:pStyle w:val="TableParagraph"/>
              <w:spacing w:line="360" w:lineRule="auto"/>
              <w:rPr>
                <w:sz w:val="19"/>
              </w:rPr>
            </w:pPr>
            <w:r>
              <w:rPr>
                <w:w w:val="105"/>
                <w:sz w:val="19"/>
              </w:rPr>
              <w:t>Speakers of morning</w:t>
            </w:r>
          </w:p>
          <w:p w14:paraId="734D3E1A" w14:textId="77777777" w:rsidR="00B51FF7" w:rsidRDefault="008D65EC" w:rsidP="0082149D">
            <w:pPr>
              <w:pStyle w:val="TableParagraph"/>
              <w:spacing w:before="6" w:line="360" w:lineRule="auto"/>
              <w:rPr>
                <w:sz w:val="19"/>
              </w:rPr>
            </w:pPr>
            <w:r>
              <w:rPr>
                <w:w w:val="105"/>
                <w:sz w:val="19"/>
              </w:rPr>
              <w:t>session</w:t>
            </w:r>
          </w:p>
        </w:tc>
        <w:tc>
          <w:tcPr>
            <w:tcW w:w="6204" w:type="dxa"/>
          </w:tcPr>
          <w:p w14:paraId="75546A4C" w14:textId="77777777" w:rsidR="00B51FF7" w:rsidRDefault="008D65EC" w:rsidP="0082149D">
            <w:pPr>
              <w:pStyle w:val="TableParagraph"/>
              <w:spacing w:line="360" w:lineRule="auto"/>
              <w:rPr>
                <w:sz w:val="19"/>
              </w:rPr>
            </w:pPr>
            <w:r>
              <w:rPr>
                <w:w w:val="105"/>
                <w:sz w:val="19"/>
              </w:rPr>
              <w:t>Panel discussion</w:t>
            </w:r>
          </w:p>
        </w:tc>
      </w:tr>
      <w:tr w:rsidR="00B51FF7" w14:paraId="3F21F8F1" w14:textId="77777777">
        <w:trPr>
          <w:trHeight w:val="222"/>
        </w:trPr>
        <w:tc>
          <w:tcPr>
            <w:tcW w:w="1622" w:type="dxa"/>
            <w:shd w:val="clear" w:color="auto" w:fill="DBE5F1"/>
          </w:tcPr>
          <w:p w14:paraId="16800E20" w14:textId="77777777" w:rsidR="00B51FF7" w:rsidRDefault="008D65EC" w:rsidP="0082149D">
            <w:pPr>
              <w:pStyle w:val="TableParagraph"/>
              <w:spacing w:line="360" w:lineRule="auto"/>
              <w:rPr>
                <w:sz w:val="19"/>
              </w:rPr>
            </w:pPr>
            <w:r>
              <w:rPr>
                <w:w w:val="105"/>
                <w:sz w:val="19"/>
              </w:rPr>
              <w:t>1</w:t>
            </w:r>
            <w:r w:rsidR="005D1ADC">
              <w:rPr>
                <w:w w:val="105"/>
                <w:sz w:val="19"/>
              </w:rPr>
              <w:t>1</w:t>
            </w:r>
            <w:r>
              <w:rPr>
                <w:w w:val="105"/>
                <w:sz w:val="19"/>
              </w:rPr>
              <w:t>:45 – 1</w:t>
            </w:r>
            <w:r w:rsidR="005D1ADC">
              <w:rPr>
                <w:w w:val="105"/>
                <w:sz w:val="19"/>
              </w:rPr>
              <w:t>2</w:t>
            </w:r>
            <w:r>
              <w:rPr>
                <w:w w:val="105"/>
                <w:sz w:val="19"/>
              </w:rPr>
              <w:t>:30</w:t>
            </w:r>
          </w:p>
        </w:tc>
        <w:tc>
          <w:tcPr>
            <w:tcW w:w="2080" w:type="dxa"/>
            <w:shd w:val="clear" w:color="auto" w:fill="DBE5F1"/>
          </w:tcPr>
          <w:p w14:paraId="49AAABF4" w14:textId="77777777" w:rsidR="00B51FF7" w:rsidRDefault="00B51FF7" w:rsidP="0082149D">
            <w:pPr>
              <w:pStyle w:val="TableParagraph"/>
              <w:spacing w:line="360" w:lineRule="auto"/>
              <w:ind w:left="0"/>
              <w:rPr>
                <w:rFonts w:ascii="Times New Roman"/>
                <w:sz w:val="14"/>
              </w:rPr>
            </w:pPr>
          </w:p>
        </w:tc>
        <w:tc>
          <w:tcPr>
            <w:tcW w:w="6204" w:type="dxa"/>
            <w:shd w:val="clear" w:color="auto" w:fill="DBE5F1"/>
          </w:tcPr>
          <w:p w14:paraId="339390AD" w14:textId="77777777" w:rsidR="00B51FF7" w:rsidRDefault="008D65EC" w:rsidP="0082149D">
            <w:pPr>
              <w:pStyle w:val="TableParagraph"/>
              <w:spacing w:line="360" w:lineRule="auto"/>
              <w:rPr>
                <w:sz w:val="19"/>
              </w:rPr>
            </w:pPr>
            <w:r>
              <w:rPr>
                <w:w w:val="105"/>
                <w:sz w:val="19"/>
              </w:rPr>
              <w:t>Lunch break</w:t>
            </w:r>
          </w:p>
        </w:tc>
      </w:tr>
      <w:tr w:rsidR="00244C75" w14:paraId="48DBA6F8" w14:textId="77777777" w:rsidTr="00853455">
        <w:trPr>
          <w:trHeight w:val="222"/>
        </w:trPr>
        <w:tc>
          <w:tcPr>
            <w:tcW w:w="1622" w:type="dxa"/>
            <w:shd w:val="clear" w:color="auto" w:fill="E5DFEC" w:themeFill="accent4" w:themeFillTint="33"/>
          </w:tcPr>
          <w:p w14:paraId="155802F4" w14:textId="77777777" w:rsidR="00244C75" w:rsidRDefault="00244C75" w:rsidP="00244C75">
            <w:pPr>
              <w:pStyle w:val="TableParagraph"/>
              <w:spacing w:line="360" w:lineRule="auto"/>
              <w:rPr>
                <w:w w:val="105"/>
                <w:sz w:val="19"/>
              </w:rPr>
            </w:pPr>
            <w:r>
              <w:rPr>
                <w:w w:val="105"/>
                <w:sz w:val="19"/>
              </w:rPr>
              <w:t>12.30 -16.00</w:t>
            </w:r>
          </w:p>
        </w:tc>
        <w:tc>
          <w:tcPr>
            <w:tcW w:w="2080" w:type="dxa"/>
            <w:shd w:val="clear" w:color="auto" w:fill="E5DFEC" w:themeFill="accent4" w:themeFillTint="33"/>
          </w:tcPr>
          <w:p w14:paraId="6C761677" w14:textId="77777777" w:rsidR="00244C75" w:rsidRDefault="00244C75" w:rsidP="00244C75">
            <w:pPr>
              <w:pStyle w:val="TableParagraph"/>
              <w:spacing w:line="360" w:lineRule="auto"/>
              <w:ind w:left="0"/>
              <w:rPr>
                <w:rFonts w:ascii="Times New Roman"/>
                <w:sz w:val="14"/>
              </w:rPr>
            </w:pPr>
            <w:r>
              <w:rPr>
                <w:w w:val="105"/>
                <w:sz w:val="19"/>
              </w:rPr>
              <w:t xml:space="preserve">  </w:t>
            </w:r>
            <w:r w:rsidRPr="00244C75">
              <w:rPr>
                <w:w w:val="105"/>
                <w:sz w:val="19"/>
              </w:rPr>
              <w:t>Trainers</w:t>
            </w:r>
          </w:p>
        </w:tc>
        <w:tc>
          <w:tcPr>
            <w:tcW w:w="6204" w:type="dxa"/>
            <w:shd w:val="clear" w:color="auto" w:fill="E5DFEC" w:themeFill="accent4" w:themeFillTint="33"/>
          </w:tcPr>
          <w:p w14:paraId="0948CC8B" w14:textId="04421296" w:rsidR="00244C75" w:rsidRDefault="00244C75" w:rsidP="00244C75">
            <w:pPr>
              <w:pStyle w:val="TableParagraph"/>
              <w:spacing w:line="360" w:lineRule="auto"/>
              <w:rPr>
                <w:w w:val="105"/>
                <w:sz w:val="19"/>
              </w:rPr>
            </w:pPr>
            <w:r>
              <w:rPr>
                <w:w w:val="105"/>
                <w:sz w:val="19"/>
              </w:rPr>
              <w:t xml:space="preserve">Parallel hands-on training sessions in labs </w:t>
            </w:r>
            <w:r w:rsidR="00C919DF">
              <w:rPr>
                <w:w w:val="105"/>
                <w:sz w:val="19"/>
              </w:rPr>
              <w:t>5,6,</w:t>
            </w:r>
            <w:r>
              <w:rPr>
                <w:w w:val="105"/>
                <w:sz w:val="19"/>
              </w:rPr>
              <w:t>7 &amp; 10</w:t>
            </w:r>
          </w:p>
        </w:tc>
      </w:tr>
      <w:tr w:rsidR="00244C75" w14:paraId="161B61BE" w14:textId="77777777" w:rsidTr="000364C4">
        <w:trPr>
          <w:trHeight w:val="222"/>
        </w:trPr>
        <w:tc>
          <w:tcPr>
            <w:tcW w:w="1622" w:type="dxa"/>
            <w:shd w:val="clear" w:color="auto" w:fill="FDE9D9" w:themeFill="accent6" w:themeFillTint="33"/>
          </w:tcPr>
          <w:p w14:paraId="2DA153F5" w14:textId="77777777" w:rsidR="00244C75" w:rsidRDefault="00244C75" w:rsidP="00244C75">
            <w:pPr>
              <w:pStyle w:val="TableParagraph"/>
              <w:spacing w:line="360" w:lineRule="auto"/>
              <w:rPr>
                <w:w w:val="105"/>
                <w:sz w:val="19"/>
              </w:rPr>
            </w:pPr>
            <w:r>
              <w:rPr>
                <w:w w:val="105"/>
                <w:sz w:val="19"/>
              </w:rPr>
              <w:t>12.30 -14.00</w:t>
            </w:r>
          </w:p>
          <w:p w14:paraId="211EAC02" w14:textId="77777777" w:rsidR="00244C75" w:rsidRDefault="00244C75" w:rsidP="00244C75">
            <w:pPr>
              <w:pStyle w:val="TableParagraph"/>
              <w:spacing w:line="360" w:lineRule="auto"/>
              <w:rPr>
                <w:w w:val="105"/>
                <w:sz w:val="19"/>
              </w:rPr>
            </w:pPr>
            <w:r>
              <w:rPr>
                <w:w w:val="105"/>
                <w:sz w:val="19"/>
              </w:rPr>
              <w:t>14.00 – 16.00</w:t>
            </w:r>
          </w:p>
        </w:tc>
        <w:tc>
          <w:tcPr>
            <w:tcW w:w="2080" w:type="dxa"/>
            <w:shd w:val="clear" w:color="auto" w:fill="FDE9D9" w:themeFill="accent6" w:themeFillTint="33"/>
          </w:tcPr>
          <w:p w14:paraId="30B97F93" w14:textId="77777777" w:rsidR="00244C75" w:rsidRDefault="00244C75" w:rsidP="00244C75">
            <w:pPr>
              <w:pStyle w:val="TableParagraph"/>
              <w:spacing w:line="360" w:lineRule="auto"/>
              <w:ind w:left="0"/>
              <w:rPr>
                <w:rFonts w:ascii="Times New Roman"/>
                <w:sz w:val="14"/>
              </w:rPr>
            </w:pPr>
          </w:p>
        </w:tc>
        <w:tc>
          <w:tcPr>
            <w:tcW w:w="6204" w:type="dxa"/>
            <w:shd w:val="clear" w:color="auto" w:fill="FDE9D9" w:themeFill="accent6" w:themeFillTint="33"/>
          </w:tcPr>
          <w:p w14:paraId="576002BE" w14:textId="77777777" w:rsidR="00244C75" w:rsidRDefault="00244C75" w:rsidP="00244C75">
            <w:pPr>
              <w:pStyle w:val="TableParagraph"/>
              <w:spacing w:line="360" w:lineRule="auto"/>
              <w:rPr>
                <w:w w:val="105"/>
                <w:sz w:val="19"/>
              </w:rPr>
            </w:pPr>
            <w:r>
              <w:rPr>
                <w:w w:val="105"/>
                <w:sz w:val="19"/>
              </w:rPr>
              <w:t>Video / zoom training sessions FKF video-conference room</w:t>
            </w:r>
          </w:p>
          <w:p w14:paraId="195612C9" w14:textId="77777777" w:rsidR="00244C75" w:rsidRDefault="00244C75" w:rsidP="00244C75">
            <w:pPr>
              <w:pStyle w:val="TableParagraph"/>
              <w:spacing w:line="360" w:lineRule="auto"/>
              <w:rPr>
                <w:w w:val="105"/>
                <w:sz w:val="19"/>
              </w:rPr>
            </w:pPr>
            <w:r>
              <w:rPr>
                <w:w w:val="105"/>
                <w:sz w:val="19"/>
              </w:rPr>
              <w:t>Opportunity to meet supplier representatives</w:t>
            </w:r>
          </w:p>
        </w:tc>
      </w:tr>
    </w:tbl>
    <w:p w14:paraId="33817CC2" w14:textId="77777777" w:rsidR="0082149D" w:rsidRDefault="0082149D" w:rsidP="00AC635E">
      <w:pPr>
        <w:pStyle w:val="Heading1"/>
        <w:spacing w:before="100"/>
      </w:pPr>
    </w:p>
    <w:p w14:paraId="099BE3F0" w14:textId="77777777" w:rsidR="0082149D" w:rsidRDefault="0082149D">
      <w:pPr>
        <w:rPr>
          <w:rFonts w:ascii="Calibri" w:eastAsia="Calibri" w:hAnsi="Calibri" w:cs="Calibri"/>
          <w:b/>
          <w:bCs/>
          <w:sz w:val="21"/>
          <w:szCs w:val="21"/>
        </w:rPr>
      </w:pPr>
      <w:r>
        <w:br w:type="page"/>
      </w:r>
    </w:p>
    <w:p w14:paraId="3C843046" w14:textId="77777777" w:rsidR="00AC635E" w:rsidRDefault="00AC635E" w:rsidP="00AC635E">
      <w:pPr>
        <w:pStyle w:val="Heading1"/>
        <w:spacing w:before="100"/>
      </w:pPr>
    </w:p>
    <w:p w14:paraId="363CCF36" w14:textId="3521AC85" w:rsidR="00B51FF7" w:rsidRDefault="000364C4" w:rsidP="00091CB5">
      <w:pPr>
        <w:pStyle w:val="Heading1"/>
        <w:spacing w:before="100"/>
      </w:pPr>
      <w:r>
        <w:t>Tuesday</w:t>
      </w:r>
      <w:r w:rsidR="00AC635E">
        <w:t xml:space="preserve"> 2</w:t>
      </w:r>
      <w:r w:rsidR="006A6787">
        <w:t>9</w:t>
      </w:r>
      <w:r w:rsidR="006A6787" w:rsidRPr="006A6787">
        <w:rPr>
          <w:vertAlign w:val="superscript"/>
        </w:rPr>
        <w:t>th</w:t>
      </w:r>
      <w:r w:rsidR="006A6787">
        <w:t xml:space="preserve"> </w:t>
      </w:r>
      <w:r w:rsidR="00AC635E">
        <w:t>Plenary Lectures &amp; Training Sessions</w:t>
      </w:r>
    </w:p>
    <w:p w14:paraId="55E62607" w14:textId="77777777" w:rsidR="0082149D" w:rsidRDefault="0082149D" w:rsidP="00091CB5">
      <w:pPr>
        <w:pStyle w:val="Heading1"/>
        <w:spacing w:before="100"/>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2080"/>
        <w:gridCol w:w="6204"/>
      </w:tblGrid>
      <w:tr w:rsidR="00EC1C38" w14:paraId="263A8FB6" w14:textId="77777777" w:rsidTr="00853455">
        <w:trPr>
          <w:trHeight w:val="222"/>
        </w:trPr>
        <w:tc>
          <w:tcPr>
            <w:tcW w:w="1622" w:type="dxa"/>
          </w:tcPr>
          <w:p w14:paraId="794DCB75" w14:textId="77777777" w:rsidR="00EC1C38" w:rsidRDefault="00EC1C38" w:rsidP="0082149D">
            <w:pPr>
              <w:pStyle w:val="TableParagraph"/>
              <w:spacing w:line="360" w:lineRule="auto"/>
              <w:rPr>
                <w:sz w:val="19"/>
              </w:rPr>
            </w:pPr>
            <w:r>
              <w:rPr>
                <w:w w:val="105"/>
                <w:sz w:val="19"/>
              </w:rPr>
              <w:t>time</w:t>
            </w:r>
          </w:p>
        </w:tc>
        <w:tc>
          <w:tcPr>
            <w:tcW w:w="2080" w:type="dxa"/>
          </w:tcPr>
          <w:p w14:paraId="38833D71" w14:textId="77777777" w:rsidR="00EC1C38" w:rsidRDefault="00EC1C38" w:rsidP="0082149D">
            <w:pPr>
              <w:pStyle w:val="TableParagraph"/>
              <w:spacing w:line="360" w:lineRule="auto"/>
              <w:ind w:left="106"/>
              <w:rPr>
                <w:sz w:val="19"/>
              </w:rPr>
            </w:pPr>
            <w:r>
              <w:rPr>
                <w:w w:val="105"/>
                <w:sz w:val="19"/>
              </w:rPr>
              <w:t>person</w:t>
            </w:r>
          </w:p>
        </w:tc>
        <w:tc>
          <w:tcPr>
            <w:tcW w:w="6204" w:type="dxa"/>
          </w:tcPr>
          <w:p w14:paraId="1DD8EE4C" w14:textId="77777777" w:rsidR="00EC1C38" w:rsidRDefault="00EC1C38" w:rsidP="0082149D">
            <w:pPr>
              <w:pStyle w:val="TableParagraph"/>
              <w:spacing w:line="360" w:lineRule="auto"/>
              <w:rPr>
                <w:sz w:val="19"/>
              </w:rPr>
            </w:pPr>
            <w:r>
              <w:rPr>
                <w:w w:val="105"/>
                <w:sz w:val="19"/>
              </w:rPr>
              <w:t>activity</w:t>
            </w:r>
          </w:p>
        </w:tc>
      </w:tr>
      <w:tr w:rsidR="00EC1C38" w14:paraId="0AA2C994" w14:textId="77777777" w:rsidTr="00853455">
        <w:trPr>
          <w:trHeight w:val="224"/>
        </w:trPr>
        <w:tc>
          <w:tcPr>
            <w:tcW w:w="1622" w:type="dxa"/>
            <w:shd w:val="clear" w:color="auto" w:fill="EAF1DD" w:themeFill="accent3" w:themeFillTint="33"/>
          </w:tcPr>
          <w:p w14:paraId="2FA7F224" w14:textId="77777777" w:rsidR="00EC1C38" w:rsidRDefault="00EC1C38" w:rsidP="0082149D">
            <w:pPr>
              <w:pStyle w:val="TableParagraph"/>
              <w:spacing w:line="360" w:lineRule="auto"/>
              <w:rPr>
                <w:w w:val="105"/>
                <w:sz w:val="19"/>
              </w:rPr>
            </w:pPr>
            <w:r>
              <w:rPr>
                <w:w w:val="105"/>
                <w:sz w:val="19"/>
              </w:rPr>
              <w:t>7.00</w:t>
            </w:r>
          </w:p>
        </w:tc>
        <w:tc>
          <w:tcPr>
            <w:tcW w:w="2080" w:type="dxa"/>
            <w:shd w:val="clear" w:color="auto" w:fill="EAF1DD" w:themeFill="accent3" w:themeFillTint="33"/>
          </w:tcPr>
          <w:p w14:paraId="59010B52" w14:textId="77777777" w:rsidR="00EC1C38" w:rsidRDefault="00EC1C38" w:rsidP="0082149D">
            <w:pPr>
              <w:pStyle w:val="TableParagraph"/>
              <w:spacing w:line="360" w:lineRule="auto"/>
              <w:rPr>
                <w:w w:val="102"/>
                <w:sz w:val="19"/>
              </w:rPr>
            </w:pPr>
            <w:r>
              <w:rPr>
                <w:w w:val="102"/>
                <w:sz w:val="19"/>
              </w:rPr>
              <w:t>-</w:t>
            </w:r>
          </w:p>
        </w:tc>
        <w:tc>
          <w:tcPr>
            <w:tcW w:w="6204" w:type="dxa"/>
            <w:shd w:val="clear" w:color="auto" w:fill="EAF1DD" w:themeFill="accent3" w:themeFillTint="33"/>
          </w:tcPr>
          <w:p w14:paraId="181C2421" w14:textId="77777777" w:rsidR="00EC1C38" w:rsidRDefault="00EC1C38" w:rsidP="0082149D">
            <w:pPr>
              <w:pStyle w:val="TableParagraph"/>
              <w:spacing w:line="360" w:lineRule="auto"/>
              <w:rPr>
                <w:w w:val="105"/>
                <w:sz w:val="19"/>
              </w:rPr>
            </w:pPr>
            <w:r>
              <w:rPr>
                <w:w w:val="105"/>
                <w:sz w:val="19"/>
              </w:rPr>
              <w:t>Covid-19 rapid-test station open</w:t>
            </w:r>
          </w:p>
        </w:tc>
      </w:tr>
      <w:tr w:rsidR="00EC1C38" w14:paraId="6B417A2F" w14:textId="77777777" w:rsidTr="00853455">
        <w:trPr>
          <w:trHeight w:val="224"/>
        </w:trPr>
        <w:tc>
          <w:tcPr>
            <w:tcW w:w="1622" w:type="dxa"/>
            <w:shd w:val="clear" w:color="auto" w:fill="DBE5F1"/>
          </w:tcPr>
          <w:p w14:paraId="221BE019" w14:textId="77777777" w:rsidR="00EC1C38" w:rsidRDefault="00EC1C38" w:rsidP="0082149D">
            <w:pPr>
              <w:pStyle w:val="TableParagraph"/>
              <w:spacing w:line="360" w:lineRule="auto"/>
              <w:rPr>
                <w:sz w:val="19"/>
              </w:rPr>
            </w:pPr>
            <w:r>
              <w:rPr>
                <w:w w:val="105"/>
                <w:sz w:val="19"/>
              </w:rPr>
              <w:t>7.30</w:t>
            </w:r>
          </w:p>
        </w:tc>
        <w:tc>
          <w:tcPr>
            <w:tcW w:w="2080" w:type="dxa"/>
            <w:shd w:val="clear" w:color="auto" w:fill="DBE5F1"/>
          </w:tcPr>
          <w:p w14:paraId="2270F4CD" w14:textId="77777777" w:rsidR="00EC1C38" w:rsidRDefault="00EC1C38" w:rsidP="0082149D">
            <w:pPr>
              <w:pStyle w:val="TableParagraph"/>
              <w:spacing w:line="360" w:lineRule="auto"/>
              <w:rPr>
                <w:sz w:val="19"/>
              </w:rPr>
            </w:pPr>
            <w:r>
              <w:rPr>
                <w:w w:val="102"/>
                <w:sz w:val="19"/>
              </w:rPr>
              <w:t>-</w:t>
            </w:r>
          </w:p>
        </w:tc>
        <w:tc>
          <w:tcPr>
            <w:tcW w:w="6204" w:type="dxa"/>
            <w:shd w:val="clear" w:color="auto" w:fill="DBE5F1"/>
          </w:tcPr>
          <w:p w14:paraId="626C2E84" w14:textId="77777777" w:rsidR="00EC1C38" w:rsidRDefault="00EC1C38" w:rsidP="0082149D">
            <w:pPr>
              <w:pStyle w:val="TableParagraph"/>
              <w:spacing w:line="360" w:lineRule="auto"/>
              <w:rPr>
                <w:sz w:val="19"/>
              </w:rPr>
            </w:pPr>
            <w:r>
              <w:rPr>
                <w:w w:val="105"/>
                <w:sz w:val="19"/>
              </w:rPr>
              <w:t>Coffee</w:t>
            </w:r>
          </w:p>
        </w:tc>
      </w:tr>
      <w:tr w:rsidR="00EC1C38" w14:paraId="328838B0" w14:textId="77777777" w:rsidTr="00853455">
        <w:trPr>
          <w:trHeight w:val="222"/>
        </w:trPr>
        <w:tc>
          <w:tcPr>
            <w:tcW w:w="1622" w:type="dxa"/>
          </w:tcPr>
          <w:p w14:paraId="49F93D0F" w14:textId="77777777" w:rsidR="00EC1C38" w:rsidRDefault="00EC1C38" w:rsidP="0082149D">
            <w:pPr>
              <w:pStyle w:val="TableParagraph"/>
              <w:spacing w:line="360" w:lineRule="auto"/>
              <w:rPr>
                <w:sz w:val="19"/>
              </w:rPr>
            </w:pPr>
            <w:r>
              <w:rPr>
                <w:w w:val="105"/>
                <w:sz w:val="19"/>
              </w:rPr>
              <w:t>8:00 – 8:05</w:t>
            </w:r>
          </w:p>
        </w:tc>
        <w:tc>
          <w:tcPr>
            <w:tcW w:w="2080" w:type="dxa"/>
          </w:tcPr>
          <w:p w14:paraId="79A83626" w14:textId="77777777" w:rsidR="00EC1C38" w:rsidRDefault="00EC1C38" w:rsidP="0082149D">
            <w:pPr>
              <w:pStyle w:val="TableParagraph"/>
              <w:spacing w:line="360" w:lineRule="auto"/>
              <w:rPr>
                <w:sz w:val="19"/>
              </w:rPr>
            </w:pPr>
            <w:r>
              <w:rPr>
                <w:w w:val="105"/>
                <w:sz w:val="19"/>
              </w:rPr>
              <w:t>NN</w:t>
            </w:r>
          </w:p>
        </w:tc>
        <w:tc>
          <w:tcPr>
            <w:tcW w:w="6204" w:type="dxa"/>
          </w:tcPr>
          <w:p w14:paraId="45323781" w14:textId="77777777" w:rsidR="00EC1C38" w:rsidRDefault="00EC1C38" w:rsidP="0082149D">
            <w:pPr>
              <w:pStyle w:val="TableParagraph"/>
              <w:spacing w:line="360" w:lineRule="auto"/>
              <w:ind w:left="0"/>
              <w:rPr>
                <w:sz w:val="19"/>
              </w:rPr>
            </w:pPr>
            <w:r>
              <w:rPr>
                <w:w w:val="105"/>
                <w:sz w:val="19"/>
              </w:rPr>
              <w:t xml:space="preserve">  Housekeeping</w:t>
            </w:r>
          </w:p>
        </w:tc>
      </w:tr>
      <w:tr w:rsidR="00EC1C38" w14:paraId="51D5E955" w14:textId="77777777" w:rsidTr="00853455">
        <w:trPr>
          <w:trHeight w:val="223"/>
        </w:trPr>
        <w:tc>
          <w:tcPr>
            <w:tcW w:w="9906" w:type="dxa"/>
            <w:gridSpan w:val="3"/>
            <w:shd w:val="clear" w:color="auto" w:fill="EEECE1"/>
          </w:tcPr>
          <w:p w14:paraId="2EF39633" w14:textId="77777777" w:rsidR="00EC1C38" w:rsidRDefault="00EC1C38" w:rsidP="0082149D">
            <w:pPr>
              <w:pStyle w:val="TableParagraph"/>
              <w:spacing w:before="2" w:line="360" w:lineRule="auto"/>
              <w:rPr>
                <w:sz w:val="19"/>
              </w:rPr>
            </w:pPr>
            <w:r>
              <w:rPr>
                <w:w w:val="105"/>
                <w:sz w:val="19"/>
              </w:rPr>
              <w:t xml:space="preserve">Permeation Across Biological </w:t>
            </w:r>
            <w:r w:rsidR="0082149D">
              <w:rPr>
                <w:w w:val="105"/>
                <w:sz w:val="19"/>
              </w:rPr>
              <w:t xml:space="preserve">&amp; Biomimetic </w:t>
            </w:r>
            <w:r>
              <w:rPr>
                <w:w w:val="105"/>
                <w:sz w:val="19"/>
              </w:rPr>
              <w:t>Barriers</w:t>
            </w:r>
          </w:p>
        </w:tc>
      </w:tr>
      <w:tr w:rsidR="00EC1C38" w14:paraId="7FBB79B6" w14:textId="77777777" w:rsidTr="00853455">
        <w:trPr>
          <w:trHeight w:val="223"/>
        </w:trPr>
        <w:tc>
          <w:tcPr>
            <w:tcW w:w="1622" w:type="dxa"/>
          </w:tcPr>
          <w:p w14:paraId="166554AC" w14:textId="77777777" w:rsidR="00EC1C38" w:rsidRDefault="00EC1C38" w:rsidP="0082149D">
            <w:pPr>
              <w:pStyle w:val="TableParagraph"/>
              <w:spacing w:before="2" w:line="360" w:lineRule="auto"/>
              <w:rPr>
                <w:sz w:val="19"/>
              </w:rPr>
            </w:pPr>
            <w:r>
              <w:rPr>
                <w:w w:val="105"/>
                <w:sz w:val="19"/>
              </w:rPr>
              <w:t>8:05 - 8:40</w:t>
            </w:r>
          </w:p>
        </w:tc>
        <w:tc>
          <w:tcPr>
            <w:tcW w:w="2080" w:type="dxa"/>
          </w:tcPr>
          <w:p w14:paraId="486E0873" w14:textId="77777777" w:rsidR="00EC1C38" w:rsidRDefault="00EC1C38" w:rsidP="0082149D">
            <w:pPr>
              <w:pStyle w:val="TableParagraph"/>
              <w:spacing w:before="2" w:line="360" w:lineRule="auto"/>
              <w:ind w:left="106"/>
              <w:rPr>
                <w:sz w:val="19"/>
              </w:rPr>
            </w:pPr>
            <w:r>
              <w:rPr>
                <w:w w:val="105"/>
                <w:sz w:val="19"/>
              </w:rPr>
              <w:t>Carsten Uhd-Nielsen</w:t>
            </w:r>
          </w:p>
        </w:tc>
        <w:tc>
          <w:tcPr>
            <w:tcW w:w="6204" w:type="dxa"/>
          </w:tcPr>
          <w:p w14:paraId="404705EF" w14:textId="77777777" w:rsidR="00EC1C38" w:rsidRDefault="00EC1C38" w:rsidP="0082149D">
            <w:pPr>
              <w:pStyle w:val="TableParagraph"/>
              <w:spacing w:before="2" w:line="360" w:lineRule="auto"/>
              <w:rPr>
                <w:sz w:val="19"/>
              </w:rPr>
            </w:pPr>
            <w:r>
              <w:rPr>
                <w:color w:val="1F497C"/>
                <w:w w:val="105"/>
                <w:sz w:val="19"/>
              </w:rPr>
              <w:t>“Transport, Transporters and Solute Carriers”</w:t>
            </w:r>
          </w:p>
        </w:tc>
      </w:tr>
      <w:tr w:rsidR="00EC1C38" w14:paraId="650FCB0A" w14:textId="77777777" w:rsidTr="00853455">
        <w:trPr>
          <w:trHeight w:val="223"/>
        </w:trPr>
        <w:tc>
          <w:tcPr>
            <w:tcW w:w="1622" w:type="dxa"/>
          </w:tcPr>
          <w:p w14:paraId="56393DCB" w14:textId="77777777" w:rsidR="00EC1C38" w:rsidRDefault="00EC1C38" w:rsidP="0082149D">
            <w:pPr>
              <w:pStyle w:val="TableParagraph"/>
              <w:spacing w:before="2" w:line="360" w:lineRule="auto"/>
              <w:rPr>
                <w:sz w:val="19"/>
              </w:rPr>
            </w:pPr>
            <w:r>
              <w:rPr>
                <w:w w:val="105"/>
                <w:sz w:val="19"/>
              </w:rPr>
              <w:t>8:40 – 9:15</w:t>
            </w:r>
          </w:p>
        </w:tc>
        <w:tc>
          <w:tcPr>
            <w:tcW w:w="2080" w:type="dxa"/>
          </w:tcPr>
          <w:p w14:paraId="6D046631" w14:textId="77777777" w:rsidR="00EC1C38" w:rsidRDefault="00EC1C38" w:rsidP="0082149D">
            <w:pPr>
              <w:pStyle w:val="TableParagraph"/>
              <w:spacing w:before="2" w:line="360" w:lineRule="auto"/>
              <w:ind w:left="106"/>
              <w:rPr>
                <w:sz w:val="19"/>
              </w:rPr>
            </w:pPr>
            <w:r>
              <w:rPr>
                <w:w w:val="105"/>
                <w:sz w:val="19"/>
              </w:rPr>
              <w:t>Massimiliano di Cagno</w:t>
            </w:r>
          </w:p>
        </w:tc>
        <w:tc>
          <w:tcPr>
            <w:tcW w:w="6204" w:type="dxa"/>
          </w:tcPr>
          <w:p w14:paraId="5CD150A6" w14:textId="4491E12A" w:rsidR="00EC1C38" w:rsidRDefault="00EC1C38" w:rsidP="0082149D">
            <w:pPr>
              <w:pStyle w:val="TableParagraph"/>
              <w:spacing w:before="2" w:line="360" w:lineRule="auto"/>
              <w:rPr>
                <w:sz w:val="19"/>
              </w:rPr>
            </w:pPr>
            <w:r>
              <w:rPr>
                <w:color w:val="1F497C"/>
                <w:w w:val="105"/>
                <w:sz w:val="19"/>
              </w:rPr>
              <w:t>“Permeability studies using artificial biomimetic barriers”</w:t>
            </w:r>
            <w:r w:rsidR="00C919DF">
              <w:rPr>
                <w:color w:val="1F497C"/>
                <w:w w:val="105"/>
                <w:sz w:val="19"/>
              </w:rPr>
              <w:t xml:space="preserve"> (via Zoom)</w:t>
            </w:r>
          </w:p>
        </w:tc>
      </w:tr>
      <w:tr w:rsidR="00EC1C38" w14:paraId="1B375256" w14:textId="77777777" w:rsidTr="00853455">
        <w:trPr>
          <w:trHeight w:val="223"/>
        </w:trPr>
        <w:tc>
          <w:tcPr>
            <w:tcW w:w="1622" w:type="dxa"/>
          </w:tcPr>
          <w:p w14:paraId="29ED3D90" w14:textId="77777777" w:rsidR="00EC1C38" w:rsidRDefault="00EC1C38" w:rsidP="0082149D">
            <w:pPr>
              <w:pStyle w:val="TableParagraph"/>
              <w:spacing w:before="2" w:line="360" w:lineRule="auto"/>
              <w:rPr>
                <w:w w:val="105"/>
                <w:sz w:val="19"/>
              </w:rPr>
            </w:pPr>
            <w:r>
              <w:rPr>
                <w:w w:val="105"/>
                <w:sz w:val="19"/>
              </w:rPr>
              <w:t>9:15 – 9:50</w:t>
            </w:r>
          </w:p>
        </w:tc>
        <w:tc>
          <w:tcPr>
            <w:tcW w:w="2080" w:type="dxa"/>
          </w:tcPr>
          <w:p w14:paraId="0D5F8B9E" w14:textId="77777777" w:rsidR="00EC1C38" w:rsidRDefault="00EC1C38" w:rsidP="0082149D">
            <w:pPr>
              <w:pStyle w:val="TableParagraph"/>
              <w:spacing w:before="2" w:line="360" w:lineRule="auto"/>
              <w:ind w:left="106"/>
              <w:rPr>
                <w:w w:val="105"/>
                <w:sz w:val="19"/>
              </w:rPr>
            </w:pPr>
            <w:r>
              <w:rPr>
                <w:w w:val="105"/>
                <w:sz w:val="19"/>
              </w:rPr>
              <w:t>Gøril Eide Flaten</w:t>
            </w:r>
          </w:p>
        </w:tc>
        <w:tc>
          <w:tcPr>
            <w:tcW w:w="6204" w:type="dxa"/>
          </w:tcPr>
          <w:p w14:paraId="257BD8C2" w14:textId="4EFEF351" w:rsidR="00EC1C38" w:rsidRDefault="00EC1C38" w:rsidP="009F1A23">
            <w:pPr>
              <w:pStyle w:val="TableParagraph"/>
              <w:spacing w:before="2" w:line="360" w:lineRule="auto"/>
              <w:rPr>
                <w:color w:val="1F497C"/>
                <w:w w:val="105"/>
                <w:sz w:val="19"/>
              </w:rPr>
            </w:pPr>
            <w:r>
              <w:rPr>
                <w:color w:val="1F497C"/>
                <w:w w:val="105"/>
                <w:sz w:val="19"/>
              </w:rPr>
              <w:t>“</w:t>
            </w:r>
            <w:r w:rsidR="009F1A23" w:rsidRPr="009F1A23">
              <w:rPr>
                <w:color w:val="1F497C"/>
                <w:w w:val="105"/>
                <w:sz w:val="19"/>
              </w:rPr>
              <w:t>The importance of mucus as an absorption barrier and the use of the Mucus-PVPA</w:t>
            </w:r>
            <w:r>
              <w:rPr>
                <w:color w:val="1F497C"/>
                <w:w w:val="105"/>
                <w:sz w:val="19"/>
              </w:rPr>
              <w:t>”</w:t>
            </w:r>
            <w:r w:rsidR="00C919DF">
              <w:rPr>
                <w:color w:val="1F497C"/>
                <w:w w:val="105"/>
                <w:sz w:val="19"/>
              </w:rPr>
              <w:t xml:space="preserve"> (via Zoom)</w:t>
            </w:r>
          </w:p>
        </w:tc>
      </w:tr>
      <w:tr w:rsidR="00EC1C38" w14:paraId="35BFE345" w14:textId="77777777" w:rsidTr="00853455">
        <w:trPr>
          <w:trHeight w:val="221"/>
        </w:trPr>
        <w:tc>
          <w:tcPr>
            <w:tcW w:w="1622" w:type="dxa"/>
            <w:shd w:val="clear" w:color="auto" w:fill="DBE5F1"/>
          </w:tcPr>
          <w:p w14:paraId="345E6823" w14:textId="77777777" w:rsidR="00EC1C38" w:rsidRDefault="00EC1C38" w:rsidP="0082149D">
            <w:pPr>
              <w:pStyle w:val="TableParagraph"/>
              <w:spacing w:line="360" w:lineRule="auto"/>
              <w:rPr>
                <w:sz w:val="19"/>
              </w:rPr>
            </w:pPr>
            <w:r>
              <w:rPr>
                <w:w w:val="105"/>
                <w:sz w:val="19"/>
              </w:rPr>
              <w:t>9:50 – 10:10</w:t>
            </w:r>
          </w:p>
        </w:tc>
        <w:tc>
          <w:tcPr>
            <w:tcW w:w="2080" w:type="dxa"/>
            <w:shd w:val="clear" w:color="auto" w:fill="DBE5F1"/>
          </w:tcPr>
          <w:p w14:paraId="24CDD7B7" w14:textId="77777777" w:rsidR="00EC1C38" w:rsidRDefault="00EC1C38" w:rsidP="0082149D">
            <w:pPr>
              <w:pStyle w:val="TableParagraph"/>
              <w:spacing w:line="360" w:lineRule="auto"/>
              <w:rPr>
                <w:sz w:val="19"/>
              </w:rPr>
            </w:pPr>
            <w:r>
              <w:rPr>
                <w:w w:val="102"/>
                <w:sz w:val="19"/>
              </w:rPr>
              <w:t>-</w:t>
            </w:r>
          </w:p>
        </w:tc>
        <w:tc>
          <w:tcPr>
            <w:tcW w:w="6204" w:type="dxa"/>
            <w:shd w:val="clear" w:color="auto" w:fill="DBE5F1"/>
          </w:tcPr>
          <w:p w14:paraId="07D94886" w14:textId="77777777" w:rsidR="00EC1C38" w:rsidRDefault="00EC1C38" w:rsidP="0082149D">
            <w:pPr>
              <w:pStyle w:val="TableParagraph"/>
              <w:spacing w:line="360" w:lineRule="auto"/>
              <w:rPr>
                <w:sz w:val="19"/>
              </w:rPr>
            </w:pPr>
            <w:r>
              <w:rPr>
                <w:w w:val="105"/>
                <w:sz w:val="19"/>
              </w:rPr>
              <w:t>Coffee break</w:t>
            </w:r>
          </w:p>
        </w:tc>
      </w:tr>
      <w:tr w:rsidR="00EC1C38" w14:paraId="1C5E7F17" w14:textId="77777777" w:rsidTr="00853455">
        <w:trPr>
          <w:trHeight w:val="223"/>
        </w:trPr>
        <w:tc>
          <w:tcPr>
            <w:tcW w:w="9906" w:type="dxa"/>
            <w:gridSpan w:val="3"/>
            <w:shd w:val="clear" w:color="auto" w:fill="EEECE1"/>
          </w:tcPr>
          <w:p w14:paraId="1D7E9673" w14:textId="77777777" w:rsidR="00EC1C38" w:rsidRDefault="00EC1C38" w:rsidP="0082149D">
            <w:pPr>
              <w:pStyle w:val="TableParagraph"/>
              <w:spacing w:before="2" w:line="360" w:lineRule="auto"/>
              <w:rPr>
                <w:sz w:val="19"/>
              </w:rPr>
            </w:pPr>
            <w:r>
              <w:rPr>
                <w:w w:val="105"/>
                <w:sz w:val="19"/>
              </w:rPr>
              <w:t>Combin</w:t>
            </w:r>
            <w:r w:rsidR="0082149D">
              <w:rPr>
                <w:w w:val="105"/>
                <w:sz w:val="19"/>
              </w:rPr>
              <w:t xml:space="preserve">ation of </w:t>
            </w:r>
            <w:r>
              <w:rPr>
                <w:w w:val="105"/>
                <w:sz w:val="19"/>
              </w:rPr>
              <w:t>Dissolution</w:t>
            </w:r>
            <w:r w:rsidR="0082149D">
              <w:rPr>
                <w:w w:val="105"/>
                <w:sz w:val="19"/>
              </w:rPr>
              <w:t xml:space="preserve"> &amp; </w:t>
            </w:r>
            <w:r>
              <w:rPr>
                <w:w w:val="105"/>
                <w:sz w:val="19"/>
              </w:rPr>
              <w:t>Permeation</w:t>
            </w:r>
          </w:p>
        </w:tc>
      </w:tr>
      <w:tr w:rsidR="00EC1C38" w14:paraId="518BC175" w14:textId="77777777" w:rsidTr="00853455">
        <w:trPr>
          <w:trHeight w:val="447"/>
        </w:trPr>
        <w:tc>
          <w:tcPr>
            <w:tcW w:w="1622" w:type="dxa"/>
          </w:tcPr>
          <w:p w14:paraId="703E4981" w14:textId="77777777" w:rsidR="00EC1C38" w:rsidRDefault="00EC1C38" w:rsidP="0082149D">
            <w:pPr>
              <w:pStyle w:val="TableParagraph"/>
              <w:spacing w:before="4" w:line="360" w:lineRule="auto"/>
              <w:rPr>
                <w:sz w:val="19"/>
              </w:rPr>
            </w:pPr>
            <w:r>
              <w:rPr>
                <w:w w:val="105"/>
                <w:sz w:val="19"/>
              </w:rPr>
              <w:t>10:10 – 10:45</w:t>
            </w:r>
          </w:p>
        </w:tc>
        <w:tc>
          <w:tcPr>
            <w:tcW w:w="2080" w:type="dxa"/>
          </w:tcPr>
          <w:p w14:paraId="2096C3E4" w14:textId="77777777" w:rsidR="00EC1C38" w:rsidRDefault="00EC1C38" w:rsidP="0082149D">
            <w:pPr>
              <w:pStyle w:val="TableParagraph"/>
              <w:spacing w:before="3" w:line="360" w:lineRule="auto"/>
              <w:rPr>
                <w:sz w:val="19"/>
              </w:rPr>
            </w:pPr>
            <w:r>
              <w:rPr>
                <w:sz w:val="19"/>
              </w:rPr>
              <w:t>Christel Bergström</w:t>
            </w:r>
          </w:p>
        </w:tc>
        <w:tc>
          <w:tcPr>
            <w:tcW w:w="6204" w:type="dxa"/>
          </w:tcPr>
          <w:p w14:paraId="52E5B634" w14:textId="4F899B64" w:rsidR="00EC1C38" w:rsidRDefault="00EC1C38" w:rsidP="0082149D">
            <w:pPr>
              <w:pStyle w:val="TableParagraph"/>
              <w:spacing w:before="3" w:line="360" w:lineRule="auto"/>
              <w:rPr>
                <w:sz w:val="19"/>
              </w:rPr>
            </w:pPr>
            <w:r>
              <w:rPr>
                <w:color w:val="1F497C"/>
                <w:w w:val="105"/>
                <w:sz w:val="19"/>
              </w:rPr>
              <w:t>“In</w:t>
            </w:r>
            <w:r>
              <w:rPr>
                <w:color w:val="1F497C"/>
                <w:spacing w:val="-23"/>
                <w:w w:val="105"/>
                <w:sz w:val="19"/>
              </w:rPr>
              <w:t xml:space="preserve"> </w:t>
            </w:r>
            <w:r>
              <w:rPr>
                <w:color w:val="1F497C"/>
                <w:w w:val="105"/>
                <w:sz w:val="19"/>
              </w:rPr>
              <w:t>vitro</w:t>
            </w:r>
            <w:r>
              <w:rPr>
                <w:color w:val="1F497C"/>
                <w:spacing w:val="-23"/>
                <w:w w:val="105"/>
                <w:sz w:val="19"/>
              </w:rPr>
              <w:t xml:space="preserve"> </w:t>
            </w:r>
            <w:r>
              <w:rPr>
                <w:color w:val="1F497C"/>
                <w:w w:val="105"/>
                <w:sz w:val="19"/>
              </w:rPr>
              <w:t>tools</w:t>
            </w:r>
            <w:r>
              <w:rPr>
                <w:color w:val="1F497C"/>
                <w:spacing w:val="-23"/>
                <w:w w:val="105"/>
                <w:sz w:val="19"/>
              </w:rPr>
              <w:t xml:space="preserve"> </w:t>
            </w:r>
            <w:r>
              <w:rPr>
                <w:color w:val="1F497C"/>
                <w:w w:val="105"/>
                <w:sz w:val="19"/>
              </w:rPr>
              <w:t>applicable</w:t>
            </w:r>
            <w:r>
              <w:rPr>
                <w:color w:val="1F497C"/>
                <w:spacing w:val="-23"/>
                <w:w w:val="105"/>
                <w:sz w:val="19"/>
              </w:rPr>
              <w:t xml:space="preserve"> </w:t>
            </w:r>
            <w:r>
              <w:rPr>
                <w:color w:val="1F497C"/>
                <w:w w:val="105"/>
                <w:sz w:val="19"/>
              </w:rPr>
              <w:t>to</w:t>
            </w:r>
            <w:r>
              <w:rPr>
                <w:color w:val="1F497C"/>
                <w:spacing w:val="-23"/>
                <w:w w:val="105"/>
                <w:sz w:val="19"/>
              </w:rPr>
              <w:t xml:space="preserve"> </w:t>
            </w:r>
            <w:r>
              <w:rPr>
                <w:color w:val="1F497C"/>
                <w:w w:val="105"/>
                <w:sz w:val="19"/>
              </w:rPr>
              <w:t>simultaneous</w:t>
            </w:r>
            <w:r>
              <w:rPr>
                <w:color w:val="1F497C"/>
                <w:spacing w:val="-24"/>
                <w:w w:val="105"/>
                <w:sz w:val="19"/>
              </w:rPr>
              <w:t xml:space="preserve"> </w:t>
            </w:r>
            <w:r>
              <w:rPr>
                <w:color w:val="1F497C"/>
                <w:w w:val="105"/>
                <w:sz w:val="19"/>
              </w:rPr>
              <w:t>determination</w:t>
            </w:r>
            <w:r>
              <w:rPr>
                <w:color w:val="1F497C"/>
                <w:spacing w:val="-23"/>
                <w:w w:val="105"/>
                <w:sz w:val="19"/>
              </w:rPr>
              <w:t xml:space="preserve"> </w:t>
            </w:r>
            <w:r>
              <w:rPr>
                <w:color w:val="1F497C"/>
                <w:w w:val="105"/>
                <w:sz w:val="19"/>
              </w:rPr>
              <w:t>of</w:t>
            </w:r>
            <w:r>
              <w:rPr>
                <w:color w:val="1F497C"/>
                <w:spacing w:val="-22"/>
                <w:w w:val="105"/>
                <w:sz w:val="19"/>
              </w:rPr>
              <w:t xml:space="preserve"> </w:t>
            </w:r>
            <w:r>
              <w:rPr>
                <w:color w:val="1F497C"/>
                <w:w w:val="105"/>
                <w:sz w:val="19"/>
              </w:rPr>
              <w:t>formulation digestion, drug release and drug</w:t>
            </w:r>
            <w:r>
              <w:rPr>
                <w:color w:val="1F497C"/>
                <w:spacing w:val="-27"/>
                <w:w w:val="105"/>
                <w:sz w:val="19"/>
              </w:rPr>
              <w:t xml:space="preserve"> </w:t>
            </w:r>
            <w:r>
              <w:rPr>
                <w:color w:val="1F497C"/>
                <w:w w:val="105"/>
                <w:sz w:val="19"/>
              </w:rPr>
              <w:t>permeation”</w:t>
            </w:r>
            <w:r w:rsidR="00C919DF">
              <w:rPr>
                <w:color w:val="1F497C"/>
                <w:w w:val="105"/>
                <w:sz w:val="19"/>
              </w:rPr>
              <w:t xml:space="preserve"> (via Zoom)</w:t>
            </w:r>
          </w:p>
        </w:tc>
      </w:tr>
      <w:tr w:rsidR="00EC1C38" w14:paraId="3AF93918" w14:textId="77777777" w:rsidTr="00853455">
        <w:trPr>
          <w:trHeight w:val="447"/>
        </w:trPr>
        <w:tc>
          <w:tcPr>
            <w:tcW w:w="1622" w:type="dxa"/>
          </w:tcPr>
          <w:p w14:paraId="798973CD" w14:textId="77777777" w:rsidR="00EC1C38" w:rsidRDefault="00EC1C38" w:rsidP="0082149D">
            <w:pPr>
              <w:pStyle w:val="TableParagraph"/>
              <w:spacing w:before="2" w:line="360" w:lineRule="auto"/>
              <w:rPr>
                <w:sz w:val="19"/>
              </w:rPr>
            </w:pPr>
            <w:r>
              <w:rPr>
                <w:w w:val="105"/>
                <w:sz w:val="19"/>
              </w:rPr>
              <w:t>10:45 – 11:20</w:t>
            </w:r>
          </w:p>
        </w:tc>
        <w:tc>
          <w:tcPr>
            <w:tcW w:w="2080" w:type="dxa"/>
          </w:tcPr>
          <w:p w14:paraId="292C788F" w14:textId="77777777" w:rsidR="00EC1C38" w:rsidRDefault="00EC1C38" w:rsidP="0082149D">
            <w:pPr>
              <w:pStyle w:val="TableParagraph"/>
              <w:spacing w:before="1" w:line="360" w:lineRule="auto"/>
              <w:ind w:right="117"/>
              <w:rPr>
                <w:sz w:val="19"/>
              </w:rPr>
            </w:pPr>
            <w:r>
              <w:rPr>
                <w:w w:val="105"/>
                <w:sz w:val="19"/>
              </w:rPr>
              <w:t>Annette Bauer- Brandl</w:t>
            </w:r>
          </w:p>
        </w:tc>
        <w:tc>
          <w:tcPr>
            <w:tcW w:w="6204" w:type="dxa"/>
          </w:tcPr>
          <w:p w14:paraId="2A19CDCF" w14:textId="77777777" w:rsidR="00EC1C38" w:rsidRDefault="00EC1C38" w:rsidP="0082149D">
            <w:pPr>
              <w:pStyle w:val="TableParagraph"/>
              <w:spacing w:before="2" w:line="360" w:lineRule="auto"/>
              <w:rPr>
                <w:sz w:val="19"/>
              </w:rPr>
            </w:pPr>
            <w:r>
              <w:rPr>
                <w:color w:val="1F497C"/>
                <w:w w:val="105"/>
                <w:sz w:val="19"/>
              </w:rPr>
              <w:t>“High throughput formulation screening in 96-well plates”</w:t>
            </w:r>
          </w:p>
        </w:tc>
      </w:tr>
      <w:tr w:rsidR="00EC1C38" w14:paraId="5D15C177" w14:textId="77777777" w:rsidTr="00853455">
        <w:trPr>
          <w:trHeight w:val="221"/>
        </w:trPr>
        <w:tc>
          <w:tcPr>
            <w:tcW w:w="1622" w:type="dxa"/>
          </w:tcPr>
          <w:p w14:paraId="06101EB8" w14:textId="77777777" w:rsidR="00EC1C38" w:rsidRDefault="00EC1C38" w:rsidP="0082149D">
            <w:pPr>
              <w:pStyle w:val="TableParagraph"/>
              <w:spacing w:before="1" w:line="360" w:lineRule="auto"/>
              <w:rPr>
                <w:sz w:val="19"/>
              </w:rPr>
            </w:pPr>
            <w:r>
              <w:rPr>
                <w:w w:val="105"/>
                <w:sz w:val="19"/>
              </w:rPr>
              <w:t>11:20 – 11:55</w:t>
            </w:r>
          </w:p>
        </w:tc>
        <w:tc>
          <w:tcPr>
            <w:tcW w:w="2080" w:type="dxa"/>
          </w:tcPr>
          <w:p w14:paraId="337739E2" w14:textId="77777777" w:rsidR="00EC1C38" w:rsidRDefault="00EC1C38" w:rsidP="0082149D">
            <w:pPr>
              <w:pStyle w:val="TableParagraph"/>
              <w:spacing w:before="1" w:line="360" w:lineRule="auto"/>
              <w:rPr>
                <w:sz w:val="19"/>
              </w:rPr>
            </w:pPr>
            <w:r>
              <w:rPr>
                <w:w w:val="105"/>
                <w:sz w:val="19"/>
              </w:rPr>
              <w:t>Martin Brandl</w:t>
            </w:r>
          </w:p>
        </w:tc>
        <w:tc>
          <w:tcPr>
            <w:tcW w:w="6204" w:type="dxa"/>
          </w:tcPr>
          <w:p w14:paraId="7FF4600D" w14:textId="77777777" w:rsidR="00EC1C38" w:rsidRDefault="00EC1C38" w:rsidP="0082149D">
            <w:pPr>
              <w:pStyle w:val="TableParagraph"/>
              <w:spacing w:before="1" w:line="360" w:lineRule="auto"/>
              <w:rPr>
                <w:sz w:val="19"/>
              </w:rPr>
            </w:pPr>
            <w:r>
              <w:rPr>
                <w:color w:val="1F497C"/>
                <w:w w:val="105"/>
                <w:sz w:val="19"/>
              </w:rPr>
              <w:t>“Dynamic dissolution-/permeation testing”</w:t>
            </w:r>
          </w:p>
        </w:tc>
      </w:tr>
      <w:tr w:rsidR="00EC1C38" w14:paraId="7157789D" w14:textId="77777777" w:rsidTr="00853455">
        <w:trPr>
          <w:trHeight w:val="446"/>
        </w:trPr>
        <w:tc>
          <w:tcPr>
            <w:tcW w:w="1622" w:type="dxa"/>
          </w:tcPr>
          <w:p w14:paraId="26ABDE0E" w14:textId="77777777" w:rsidR="00EC1C38" w:rsidRDefault="00EC1C38" w:rsidP="0082149D">
            <w:pPr>
              <w:pStyle w:val="TableParagraph"/>
              <w:spacing w:before="2" w:line="360" w:lineRule="auto"/>
              <w:rPr>
                <w:sz w:val="19"/>
              </w:rPr>
            </w:pPr>
            <w:r>
              <w:rPr>
                <w:sz w:val="19"/>
              </w:rPr>
              <w:t>11:55 – 12:20</w:t>
            </w:r>
          </w:p>
        </w:tc>
        <w:tc>
          <w:tcPr>
            <w:tcW w:w="2080" w:type="dxa"/>
          </w:tcPr>
          <w:p w14:paraId="2A72812D" w14:textId="77777777" w:rsidR="00EC1C38" w:rsidRDefault="00EC1C38" w:rsidP="0082149D">
            <w:pPr>
              <w:pStyle w:val="TableParagraph"/>
              <w:spacing w:before="1" w:line="360" w:lineRule="auto"/>
              <w:ind w:right="117"/>
              <w:rPr>
                <w:sz w:val="19"/>
              </w:rPr>
            </w:pPr>
            <w:r>
              <w:rPr>
                <w:w w:val="105"/>
                <w:sz w:val="19"/>
              </w:rPr>
              <w:t xml:space="preserve">Speakers of </w:t>
            </w:r>
            <w:r w:rsidR="00091CB5">
              <w:rPr>
                <w:sz w:val="19"/>
              </w:rPr>
              <w:t>morning</w:t>
            </w:r>
            <w:r>
              <w:rPr>
                <w:sz w:val="19"/>
              </w:rPr>
              <w:t xml:space="preserve"> session</w:t>
            </w:r>
          </w:p>
        </w:tc>
        <w:tc>
          <w:tcPr>
            <w:tcW w:w="6204" w:type="dxa"/>
          </w:tcPr>
          <w:p w14:paraId="05D256C5" w14:textId="77777777" w:rsidR="00EC1C38" w:rsidRDefault="00EC1C38" w:rsidP="0082149D">
            <w:pPr>
              <w:pStyle w:val="TableParagraph"/>
              <w:spacing w:before="2" w:line="360" w:lineRule="auto"/>
              <w:rPr>
                <w:sz w:val="19"/>
              </w:rPr>
            </w:pPr>
            <w:r>
              <w:rPr>
                <w:w w:val="105"/>
                <w:sz w:val="19"/>
              </w:rPr>
              <w:t>Panel discussion of session</w:t>
            </w:r>
          </w:p>
        </w:tc>
      </w:tr>
      <w:tr w:rsidR="00EC1C38" w14:paraId="41FA0078" w14:textId="77777777" w:rsidTr="00853455">
        <w:trPr>
          <w:trHeight w:val="220"/>
        </w:trPr>
        <w:tc>
          <w:tcPr>
            <w:tcW w:w="1622" w:type="dxa"/>
            <w:shd w:val="clear" w:color="auto" w:fill="DBE5F1"/>
          </w:tcPr>
          <w:p w14:paraId="43BB0FF4" w14:textId="77777777" w:rsidR="00EC1C38" w:rsidRDefault="00EC1C38" w:rsidP="0082149D">
            <w:pPr>
              <w:pStyle w:val="TableParagraph"/>
              <w:spacing w:before="1" w:line="360" w:lineRule="auto"/>
              <w:rPr>
                <w:sz w:val="19"/>
              </w:rPr>
            </w:pPr>
            <w:r>
              <w:rPr>
                <w:w w:val="105"/>
                <w:sz w:val="19"/>
              </w:rPr>
              <w:t>12:20 -13:00</w:t>
            </w:r>
          </w:p>
        </w:tc>
        <w:tc>
          <w:tcPr>
            <w:tcW w:w="2080" w:type="dxa"/>
            <w:shd w:val="clear" w:color="auto" w:fill="DBE5F1"/>
          </w:tcPr>
          <w:p w14:paraId="7A5FD349" w14:textId="77777777" w:rsidR="00EC1C38" w:rsidRDefault="00EC1C38" w:rsidP="0082149D">
            <w:pPr>
              <w:pStyle w:val="TableParagraph"/>
              <w:spacing w:line="360" w:lineRule="auto"/>
              <w:ind w:left="0"/>
              <w:rPr>
                <w:rFonts w:ascii="Times New Roman"/>
                <w:sz w:val="14"/>
              </w:rPr>
            </w:pPr>
          </w:p>
        </w:tc>
        <w:tc>
          <w:tcPr>
            <w:tcW w:w="6204" w:type="dxa"/>
            <w:shd w:val="clear" w:color="auto" w:fill="DBE5F1"/>
          </w:tcPr>
          <w:p w14:paraId="49399AF2" w14:textId="77777777" w:rsidR="00EC1C38" w:rsidRDefault="00EC1C38" w:rsidP="0082149D">
            <w:pPr>
              <w:pStyle w:val="TableParagraph"/>
              <w:spacing w:before="1" w:line="360" w:lineRule="auto"/>
              <w:rPr>
                <w:sz w:val="19"/>
              </w:rPr>
            </w:pPr>
            <w:r>
              <w:rPr>
                <w:w w:val="105"/>
                <w:sz w:val="19"/>
              </w:rPr>
              <w:t>Lunch break</w:t>
            </w:r>
          </w:p>
        </w:tc>
      </w:tr>
      <w:tr w:rsidR="00244C75" w14:paraId="424632FD" w14:textId="77777777" w:rsidTr="00853455">
        <w:trPr>
          <w:trHeight w:val="222"/>
        </w:trPr>
        <w:tc>
          <w:tcPr>
            <w:tcW w:w="1622" w:type="dxa"/>
            <w:shd w:val="clear" w:color="auto" w:fill="E5DFEC" w:themeFill="accent4" w:themeFillTint="33"/>
          </w:tcPr>
          <w:p w14:paraId="2EF0CB2B" w14:textId="77777777" w:rsidR="00244C75" w:rsidRDefault="00244C75" w:rsidP="00244C75">
            <w:pPr>
              <w:pStyle w:val="TableParagraph"/>
              <w:spacing w:line="360" w:lineRule="auto"/>
              <w:rPr>
                <w:w w:val="105"/>
                <w:sz w:val="19"/>
              </w:rPr>
            </w:pPr>
            <w:r>
              <w:rPr>
                <w:w w:val="105"/>
                <w:sz w:val="19"/>
              </w:rPr>
              <w:t>13:00 -16.30</w:t>
            </w:r>
          </w:p>
        </w:tc>
        <w:tc>
          <w:tcPr>
            <w:tcW w:w="2080" w:type="dxa"/>
            <w:shd w:val="clear" w:color="auto" w:fill="E5DFEC" w:themeFill="accent4" w:themeFillTint="33"/>
          </w:tcPr>
          <w:p w14:paraId="66AF06B6" w14:textId="77777777" w:rsidR="00244C75" w:rsidRDefault="00244C75" w:rsidP="00244C75">
            <w:pPr>
              <w:pStyle w:val="TableParagraph"/>
              <w:spacing w:line="360" w:lineRule="auto"/>
              <w:ind w:left="0"/>
              <w:rPr>
                <w:rFonts w:ascii="Times New Roman"/>
                <w:sz w:val="14"/>
              </w:rPr>
            </w:pPr>
            <w:r>
              <w:rPr>
                <w:w w:val="105"/>
                <w:sz w:val="19"/>
              </w:rPr>
              <w:t xml:space="preserve">  </w:t>
            </w:r>
            <w:r w:rsidRPr="00244C75">
              <w:rPr>
                <w:w w:val="105"/>
                <w:sz w:val="19"/>
              </w:rPr>
              <w:t>Trainers</w:t>
            </w:r>
          </w:p>
        </w:tc>
        <w:tc>
          <w:tcPr>
            <w:tcW w:w="6204" w:type="dxa"/>
            <w:shd w:val="clear" w:color="auto" w:fill="E5DFEC" w:themeFill="accent4" w:themeFillTint="33"/>
          </w:tcPr>
          <w:p w14:paraId="63A16901" w14:textId="6ABF20B1" w:rsidR="00244C75" w:rsidRDefault="00244C75" w:rsidP="00244C75">
            <w:pPr>
              <w:pStyle w:val="TableParagraph"/>
              <w:spacing w:line="360" w:lineRule="auto"/>
              <w:rPr>
                <w:w w:val="105"/>
                <w:sz w:val="19"/>
              </w:rPr>
            </w:pPr>
            <w:r>
              <w:rPr>
                <w:w w:val="105"/>
                <w:sz w:val="19"/>
              </w:rPr>
              <w:t xml:space="preserve">Parallel hands-on training sessions in labs </w:t>
            </w:r>
            <w:r w:rsidR="00C919DF">
              <w:rPr>
                <w:w w:val="105"/>
                <w:sz w:val="19"/>
              </w:rPr>
              <w:t>5,6</w:t>
            </w:r>
            <w:r>
              <w:rPr>
                <w:w w:val="105"/>
                <w:sz w:val="19"/>
              </w:rPr>
              <w:t>, 7 &amp; 10</w:t>
            </w:r>
          </w:p>
        </w:tc>
      </w:tr>
      <w:tr w:rsidR="00244C75" w14:paraId="5DD506BE" w14:textId="77777777" w:rsidTr="00853455">
        <w:trPr>
          <w:trHeight w:val="222"/>
        </w:trPr>
        <w:tc>
          <w:tcPr>
            <w:tcW w:w="1622" w:type="dxa"/>
            <w:shd w:val="clear" w:color="auto" w:fill="FDE9D9" w:themeFill="accent6" w:themeFillTint="33"/>
          </w:tcPr>
          <w:p w14:paraId="1A1EF5C5" w14:textId="77777777" w:rsidR="00244C75" w:rsidRDefault="00244C75" w:rsidP="00244C75">
            <w:pPr>
              <w:pStyle w:val="TableParagraph"/>
              <w:spacing w:line="360" w:lineRule="auto"/>
              <w:rPr>
                <w:w w:val="105"/>
                <w:sz w:val="19"/>
              </w:rPr>
            </w:pPr>
            <w:r>
              <w:rPr>
                <w:w w:val="105"/>
                <w:sz w:val="19"/>
              </w:rPr>
              <w:t>13.00 -14.30</w:t>
            </w:r>
          </w:p>
          <w:p w14:paraId="30C74296" w14:textId="77777777" w:rsidR="00244C75" w:rsidRDefault="00244C75" w:rsidP="00244C75">
            <w:pPr>
              <w:pStyle w:val="TableParagraph"/>
              <w:spacing w:line="360" w:lineRule="auto"/>
              <w:rPr>
                <w:w w:val="105"/>
                <w:sz w:val="19"/>
              </w:rPr>
            </w:pPr>
            <w:r>
              <w:rPr>
                <w:w w:val="105"/>
                <w:sz w:val="19"/>
              </w:rPr>
              <w:t>14.30 – 16.30</w:t>
            </w:r>
          </w:p>
        </w:tc>
        <w:tc>
          <w:tcPr>
            <w:tcW w:w="2080" w:type="dxa"/>
            <w:shd w:val="clear" w:color="auto" w:fill="FDE9D9" w:themeFill="accent6" w:themeFillTint="33"/>
          </w:tcPr>
          <w:p w14:paraId="67523AEC" w14:textId="77777777" w:rsidR="00244C75" w:rsidRDefault="00244C75" w:rsidP="00244C75">
            <w:pPr>
              <w:pStyle w:val="TableParagraph"/>
              <w:spacing w:line="360" w:lineRule="auto"/>
              <w:ind w:left="0"/>
              <w:rPr>
                <w:rFonts w:ascii="Times New Roman"/>
                <w:sz w:val="14"/>
              </w:rPr>
            </w:pPr>
          </w:p>
        </w:tc>
        <w:tc>
          <w:tcPr>
            <w:tcW w:w="6204" w:type="dxa"/>
            <w:shd w:val="clear" w:color="auto" w:fill="FDE9D9" w:themeFill="accent6" w:themeFillTint="33"/>
          </w:tcPr>
          <w:p w14:paraId="58AB660C" w14:textId="77777777" w:rsidR="00244C75" w:rsidRDefault="00244C75" w:rsidP="00244C75">
            <w:pPr>
              <w:pStyle w:val="TableParagraph"/>
              <w:spacing w:line="360" w:lineRule="auto"/>
              <w:rPr>
                <w:w w:val="105"/>
                <w:sz w:val="19"/>
              </w:rPr>
            </w:pPr>
            <w:r>
              <w:rPr>
                <w:w w:val="105"/>
                <w:sz w:val="19"/>
              </w:rPr>
              <w:t>Video / zoom training sessions FKF video-conference room</w:t>
            </w:r>
          </w:p>
          <w:p w14:paraId="4276ACEE" w14:textId="77777777" w:rsidR="00244C75" w:rsidRDefault="00244C75" w:rsidP="00244C75">
            <w:pPr>
              <w:pStyle w:val="TableParagraph"/>
              <w:spacing w:line="360" w:lineRule="auto"/>
              <w:rPr>
                <w:w w:val="105"/>
                <w:sz w:val="19"/>
              </w:rPr>
            </w:pPr>
            <w:r>
              <w:rPr>
                <w:w w:val="105"/>
                <w:sz w:val="19"/>
              </w:rPr>
              <w:t>Opportunity to meet supplier representatives</w:t>
            </w:r>
          </w:p>
        </w:tc>
      </w:tr>
    </w:tbl>
    <w:p w14:paraId="50709086" w14:textId="77777777" w:rsidR="00EC1C38" w:rsidRDefault="00EC1C38" w:rsidP="00EC1C38">
      <w:pPr>
        <w:pStyle w:val="Heading1"/>
        <w:spacing w:before="100"/>
      </w:pPr>
    </w:p>
    <w:p w14:paraId="096534EE" w14:textId="7C2F2883" w:rsidR="00EC1C38" w:rsidRDefault="00EC1C38" w:rsidP="00EC1C38">
      <w:pPr>
        <w:pStyle w:val="Heading1"/>
        <w:spacing w:before="100"/>
      </w:pPr>
      <w:r>
        <w:t xml:space="preserve">Wednesday </w:t>
      </w:r>
      <w:r w:rsidR="006A6787">
        <w:t>30</w:t>
      </w:r>
      <w:r w:rsidR="006A6787" w:rsidRPr="006A6787">
        <w:rPr>
          <w:vertAlign w:val="superscript"/>
        </w:rPr>
        <w:t>th</w:t>
      </w:r>
      <w:r w:rsidR="006A6787">
        <w:t xml:space="preserve"> </w:t>
      </w:r>
      <w:r>
        <w:t xml:space="preserve"> </w:t>
      </w:r>
      <w:r w:rsidR="00091CB5">
        <w:t>Morning t</w:t>
      </w:r>
      <w:r>
        <w:t>raining Sessions</w:t>
      </w:r>
    </w:p>
    <w:p w14:paraId="0AAC568C" w14:textId="77777777" w:rsidR="00EC1C38" w:rsidRDefault="00EC1C38"/>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2080"/>
        <w:gridCol w:w="6204"/>
      </w:tblGrid>
      <w:tr w:rsidR="005D1ADC" w14:paraId="7A450E1B" w14:textId="77777777" w:rsidTr="00853455">
        <w:trPr>
          <w:trHeight w:val="222"/>
        </w:trPr>
        <w:tc>
          <w:tcPr>
            <w:tcW w:w="1622" w:type="dxa"/>
          </w:tcPr>
          <w:p w14:paraId="1080E24C" w14:textId="77777777" w:rsidR="005D1ADC" w:rsidRDefault="005D1ADC" w:rsidP="0082149D">
            <w:pPr>
              <w:pStyle w:val="TableParagraph"/>
              <w:spacing w:line="360" w:lineRule="auto"/>
              <w:rPr>
                <w:sz w:val="19"/>
              </w:rPr>
            </w:pPr>
            <w:r>
              <w:rPr>
                <w:w w:val="105"/>
                <w:sz w:val="19"/>
              </w:rPr>
              <w:t>time</w:t>
            </w:r>
          </w:p>
        </w:tc>
        <w:tc>
          <w:tcPr>
            <w:tcW w:w="2080" w:type="dxa"/>
          </w:tcPr>
          <w:p w14:paraId="3B76423F" w14:textId="77777777" w:rsidR="005D1ADC" w:rsidRDefault="005D1ADC" w:rsidP="0082149D">
            <w:pPr>
              <w:pStyle w:val="TableParagraph"/>
              <w:spacing w:line="360" w:lineRule="auto"/>
              <w:ind w:left="106"/>
              <w:rPr>
                <w:sz w:val="19"/>
              </w:rPr>
            </w:pPr>
            <w:r>
              <w:rPr>
                <w:w w:val="105"/>
                <w:sz w:val="19"/>
              </w:rPr>
              <w:t>person</w:t>
            </w:r>
          </w:p>
        </w:tc>
        <w:tc>
          <w:tcPr>
            <w:tcW w:w="6204" w:type="dxa"/>
          </w:tcPr>
          <w:p w14:paraId="42D82D0C" w14:textId="77777777" w:rsidR="005D1ADC" w:rsidRDefault="005D1ADC" w:rsidP="0082149D">
            <w:pPr>
              <w:pStyle w:val="TableParagraph"/>
              <w:spacing w:line="360" w:lineRule="auto"/>
              <w:rPr>
                <w:sz w:val="19"/>
              </w:rPr>
            </w:pPr>
            <w:r>
              <w:rPr>
                <w:w w:val="105"/>
                <w:sz w:val="19"/>
              </w:rPr>
              <w:t>activity</w:t>
            </w:r>
          </w:p>
        </w:tc>
      </w:tr>
      <w:tr w:rsidR="005D1ADC" w14:paraId="128400A9" w14:textId="77777777" w:rsidTr="00853455">
        <w:trPr>
          <w:trHeight w:val="224"/>
        </w:trPr>
        <w:tc>
          <w:tcPr>
            <w:tcW w:w="1622" w:type="dxa"/>
            <w:shd w:val="clear" w:color="auto" w:fill="EAF1DD" w:themeFill="accent3" w:themeFillTint="33"/>
          </w:tcPr>
          <w:p w14:paraId="463B1F77" w14:textId="77777777" w:rsidR="005D1ADC" w:rsidRDefault="005D1ADC" w:rsidP="0082149D">
            <w:pPr>
              <w:pStyle w:val="TableParagraph"/>
              <w:spacing w:line="360" w:lineRule="auto"/>
              <w:rPr>
                <w:w w:val="105"/>
                <w:sz w:val="19"/>
              </w:rPr>
            </w:pPr>
            <w:r>
              <w:rPr>
                <w:w w:val="105"/>
                <w:sz w:val="19"/>
              </w:rPr>
              <w:t>7.00</w:t>
            </w:r>
          </w:p>
        </w:tc>
        <w:tc>
          <w:tcPr>
            <w:tcW w:w="2080" w:type="dxa"/>
            <w:shd w:val="clear" w:color="auto" w:fill="EAF1DD" w:themeFill="accent3" w:themeFillTint="33"/>
          </w:tcPr>
          <w:p w14:paraId="6532E33B" w14:textId="77777777" w:rsidR="005D1ADC" w:rsidRDefault="005D1ADC" w:rsidP="0082149D">
            <w:pPr>
              <w:pStyle w:val="TableParagraph"/>
              <w:spacing w:line="360" w:lineRule="auto"/>
              <w:rPr>
                <w:w w:val="102"/>
                <w:sz w:val="19"/>
              </w:rPr>
            </w:pPr>
            <w:r>
              <w:rPr>
                <w:w w:val="102"/>
                <w:sz w:val="19"/>
              </w:rPr>
              <w:t>-</w:t>
            </w:r>
          </w:p>
        </w:tc>
        <w:tc>
          <w:tcPr>
            <w:tcW w:w="6204" w:type="dxa"/>
            <w:shd w:val="clear" w:color="auto" w:fill="EAF1DD" w:themeFill="accent3" w:themeFillTint="33"/>
          </w:tcPr>
          <w:p w14:paraId="6C4447D1" w14:textId="77777777" w:rsidR="005D1ADC" w:rsidRDefault="005D1ADC" w:rsidP="0082149D">
            <w:pPr>
              <w:pStyle w:val="TableParagraph"/>
              <w:spacing w:line="360" w:lineRule="auto"/>
              <w:rPr>
                <w:w w:val="105"/>
                <w:sz w:val="19"/>
              </w:rPr>
            </w:pPr>
            <w:r>
              <w:rPr>
                <w:w w:val="105"/>
                <w:sz w:val="19"/>
              </w:rPr>
              <w:t>Covid-19 rapid-test station open</w:t>
            </w:r>
          </w:p>
        </w:tc>
      </w:tr>
      <w:tr w:rsidR="005D1ADC" w14:paraId="5F1ABD5D" w14:textId="77777777" w:rsidTr="00853455">
        <w:trPr>
          <w:trHeight w:val="224"/>
        </w:trPr>
        <w:tc>
          <w:tcPr>
            <w:tcW w:w="1622" w:type="dxa"/>
            <w:shd w:val="clear" w:color="auto" w:fill="DBE5F1"/>
          </w:tcPr>
          <w:p w14:paraId="6D19FDE0" w14:textId="77777777" w:rsidR="005D1ADC" w:rsidRDefault="005D1ADC" w:rsidP="0082149D">
            <w:pPr>
              <w:pStyle w:val="TableParagraph"/>
              <w:spacing w:line="360" w:lineRule="auto"/>
              <w:rPr>
                <w:sz w:val="19"/>
              </w:rPr>
            </w:pPr>
            <w:r>
              <w:rPr>
                <w:w w:val="105"/>
                <w:sz w:val="19"/>
              </w:rPr>
              <w:t>7.30</w:t>
            </w:r>
          </w:p>
        </w:tc>
        <w:tc>
          <w:tcPr>
            <w:tcW w:w="2080" w:type="dxa"/>
            <w:shd w:val="clear" w:color="auto" w:fill="DBE5F1"/>
          </w:tcPr>
          <w:p w14:paraId="192D7A35" w14:textId="77777777" w:rsidR="005D1ADC" w:rsidRDefault="005D1ADC" w:rsidP="0082149D">
            <w:pPr>
              <w:pStyle w:val="TableParagraph"/>
              <w:spacing w:line="360" w:lineRule="auto"/>
              <w:rPr>
                <w:sz w:val="19"/>
              </w:rPr>
            </w:pPr>
            <w:r>
              <w:rPr>
                <w:w w:val="102"/>
                <w:sz w:val="19"/>
              </w:rPr>
              <w:t>-</w:t>
            </w:r>
          </w:p>
        </w:tc>
        <w:tc>
          <w:tcPr>
            <w:tcW w:w="6204" w:type="dxa"/>
            <w:shd w:val="clear" w:color="auto" w:fill="DBE5F1"/>
          </w:tcPr>
          <w:p w14:paraId="00B5F23D" w14:textId="77777777" w:rsidR="005D1ADC" w:rsidRDefault="00AC635E" w:rsidP="0082149D">
            <w:pPr>
              <w:pStyle w:val="TableParagraph"/>
              <w:spacing w:line="360" w:lineRule="auto"/>
              <w:rPr>
                <w:sz w:val="19"/>
              </w:rPr>
            </w:pPr>
            <w:r>
              <w:rPr>
                <w:w w:val="105"/>
                <w:sz w:val="19"/>
              </w:rPr>
              <w:t>C</w:t>
            </w:r>
            <w:r w:rsidR="005D1ADC">
              <w:rPr>
                <w:w w:val="105"/>
                <w:sz w:val="19"/>
              </w:rPr>
              <w:t>offee</w:t>
            </w:r>
          </w:p>
        </w:tc>
      </w:tr>
      <w:tr w:rsidR="000364C4" w14:paraId="453A4F03" w14:textId="77777777" w:rsidTr="00853455">
        <w:trPr>
          <w:trHeight w:val="222"/>
        </w:trPr>
        <w:tc>
          <w:tcPr>
            <w:tcW w:w="1622" w:type="dxa"/>
            <w:shd w:val="clear" w:color="auto" w:fill="E5DFEC" w:themeFill="accent4" w:themeFillTint="33"/>
          </w:tcPr>
          <w:p w14:paraId="1FDF8343" w14:textId="77777777" w:rsidR="000364C4" w:rsidRDefault="00EC1C38" w:rsidP="0082149D">
            <w:pPr>
              <w:pStyle w:val="TableParagraph"/>
              <w:spacing w:line="360" w:lineRule="auto"/>
              <w:rPr>
                <w:w w:val="105"/>
                <w:sz w:val="19"/>
              </w:rPr>
            </w:pPr>
            <w:r>
              <w:rPr>
                <w:w w:val="105"/>
                <w:sz w:val="19"/>
              </w:rPr>
              <w:t>8</w:t>
            </w:r>
            <w:r w:rsidR="000364C4">
              <w:rPr>
                <w:w w:val="105"/>
                <w:sz w:val="19"/>
              </w:rPr>
              <w:t>:00 -</w:t>
            </w:r>
            <w:r>
              <w:rPr>
                <w:w w:val="105"/>
                <w:sz w:val="19"/>
              </w:rPr>
              <w:t>11.30</w:t>
            </w:r>
          </w:p>
        </w:tc>
        <w:tc>
          <w:tcPr>
            <w:tcW w:w="2080" w:type="dxa"/>
            <w:shd w:val="clear" w:color="auto" w:fill="E5DFEC" w:themeFill="accent4" w:themeFillTint="33"/>
          </w:tcPr>
          <w:p w14:paraId="5CBB648D" w14:textId="77777777" w:rsidR="000364C4" w:rsidRDefault="00244C75" w:rsidP="0082149D">
            <w:pPr>
              <w:pStyle w:val="TableParagraph"/>
              <w:spacing w:line="360" w:lineRule="auto"/>
              <w:ind w:left="0"/>
              <w:rPr>
                <w:rFonts w:ascii="Times New Roman"/>
                <w:sz w:val="14"/>
              </w:rPr>
            </w:pPr>
            <w:r>
              <w:rPr>
                <w:w w:val="105"/>
                <w:sz w:val="19"/>
              </w:rPr>
              <w:t xml:space="preserve">  </w:t>
            </w:r>
            <w:r w:rsidRPr="00244C75">
              <w:rPr>
                <w:w w:val="105"/>
                <w:sz w:val="19"/>
              </w:rPr>
              <w:t>Trainers</w:t>
            </w:r>
          </w:p>
        </w:tc>
        <w:tc>
          <w:tcPr>
            <w:tcW w:w="6204" w:type="dxa"/>
            <w:shd w:val="clear" w:color="auto" w:fill="E5DFEC" w:themeFill="accent4" w:themeFillTint="33"/>
          </w:tcPr>
          <w:p w14:paraId="1C0D4C71" w14:textId="585BEEAB" w:rsidR="000364C4" w:rsidRDefault="000364C4" w:rsidP="0082149D">
            <w:pPr>
              <w:pStyle w:val="TableParagraph"/>
              <w:spacing w:line="360" w:lineRule="auto"/>
              <w:rPr>
                <w:w w:val="105"/>
                <w:sz w:val="19"/>
              </w:rPr>
            </w:pPr>
            <w:r>
              <w:rPr>
                <w:w w:val="105"/>
                <w:sz w:val="19"/>
              </w:rPr>
              <w:t xml:space="preserve">Parallel hands-on training sessions in labs </w:t>
            </w:r>
            <w:r w:rsidR="00C919DF">
              <w:rPr>
                <w:w w:val="105"/>
                <w:sz w:val="19"/>
              </w:rPr>
              <w:t>5,6</w:t>
            </w:r>
            <w:r>
              <w:rPr>
                <w:w w:val="105"/>
                <w:sz w:val="19"/>
              </w:rPr>
              <w:t>, 7 &amp; 10</w:t>
            </w:r>
          </w:p>
        </w:tc>
      </w:tr>
      <w:tr w:rsidR="00EC1C38" w14:paraId="1748F56A" w14:textId="77777777" w:rsidTr="00853455">
        <w:trPr>
          <w:trHeight w:val="222"/>
        </w:trPr>
        <w:tc>
          <w:tcPr>
            <w:tcW w:w="1622" w:type="dxa"/>
            <w:shd w:val="clear" w:color="auto" w:fill="FDE9D9" w:themeFill="accent6" w:themeFillTint="33"/>
          </w:tcPr>
          <w:p w14:paraId="68F5F643" w14:textId="77777777" w:rsidR="00EC1C38" w:rsidRDefault="00EC1C38" w:rsidP="0082149D">
            <w:pPr>
              <w:pStyle w:val="TableParagraph"/>
              <w:spacing w:line="360" w:lineRule="auto"/>
              <w:rPr>
                <w:w w:val="105"/>
                <w:sz w:val="19"/>
              </w:rPr>
            </w:pPr>
            <w:r>
              <w:rPr>
                <w:w w:val="105"/>
                <w:sz w:val="19"/>
              </w:rPr>
              <w:t>8.00 – 9.30</w:t>
            </w:r>
          </w:p>
          <w:p w14:paraId="3EF54FD1" w14:textId="77777777" w:rsidR="00EC1C38" w:rsidRDefault="00EC1C38" w:rsidP="0082149D">
            <w:pPr>
              <w:pStyle w:val="TableParagraph"/>
              <w:spacing w:line="360" w:lineRule="auto"/>
              <w:rPr>
                <w:w w:val="105"/>
                <w:sz w:val="19"/>
              </w:rPr>
            </w:pPr>
            <w:r>
              <w:rPr>
                <w:w w:val="105"/>
                <w:sz w:val="19"/>
              </w:rPr>
              <w:t>9.30 – 11.30</w:t>
            </w:r>
          </w:p>
        </w:tc>
        <w:tc>
          <w:tcPr>
            <w:tcW w:w="2080" w:type="dxa"/>
            <w:shd w:val="clear" w:color="auto" w:fill="FDE9D9" w:themeFill="accent6" w:themeFillTint="33"/>
          </w:tcPr>
          <w:p w14:paraId="6403D8D8" w14:textId="77777777" w:rsidR="00EC1C38" w:rsidRDefault="00EC1C38" w:rsidP="0082149D">
            <w:pPr>
              <w:pStyle w:val="TableParagraph"/>
              <w:spacing w:line="360" w:lineRule="auto"/>
              <w:ind w:left="0"/>
              <w:rPr>
                <w:rFonts w:ascii="Times New Roman"/>
                <w:sz w:val="14"/>
              </w:rPr>
            </w:pPr>
          </w:p>
        </w:tc>
        <w:tc>
          <w:tcPr>
            <w:tcW w:w="6204" w:type="dxa"/>
            <w:shd w:val="clear" w:color="auto" w:fill="FDE9D9" w:themeFill="accent6" w:themeFillTint="33"/>
          </w:tcPr>
          <w:p w14:paraId="02A2C119" w14:textId="77777777" w:rsidR="00EC1C38" w:rsidRDefault="00EC1C38" w:rsidP="0082149D">
            <w:pPr>
              <w:pStyle w:val="TableParagraph"/>
              <w:spacing w:line="360" w:lineRule="auto"/>
              <w:rPr>
                <w:w w:val="105"/>
                <w:sz w:val="19"/>
              </w:rPr>
            </w:pPr>
            <w:r>
              <w:rPr>
                <w:w w:val="105"/>
                <w:sz w:val="19"/>
              </w:rPr>
              <w:t>Video / zoom training sessions FKF video-conference room</w:t>
            </w:r>
          </w:p>
          <w:p w14:paraId="38D67B67" w14:textId="77777777" w:rsidR="00EC1C38" w:rsidRDefault="00EC1C38" w:rsidP="0082149D">
            <w:pPr>
              <w:pStyle w:val="TableParagraph"/>
              <w:spacing w:line="360" w:lineRule="auto"/>
              <w:rPr>
                <w:w w:val="105"/>
                <w:sz w:val="19"/>
              </w:rPr>
            </w:pPr>
            <w:r>
              <w:rPr>
                <w:w w:val="105"/>
                <w:sz w:val="19"/>
              </w:rPr>
              <w:t>Opportunity to meet supplier representatives</w:t>
            </w:r>
          </w:p>
        </w:tc>
      </w:tr>
      <w:tr w:rsidR="00EC1C38" w14:paraId="34CA99F2" w14:textId="77777777" w:rsidTr="00EC1C38">
        <w:trPr>
          <w:trHeight w:val="222"/>
        </w:trPr>
        <w:tc>
          <w:tcPr>
            <w:tcW w:w="1622" w:type="dxa"/>
            <w:shd w:val="clear" w:color="auto" w:fill="EEECE1" w:themeFill="background2"/>
          </w:tcPr>
          <w:p w14:paraId="64FBA990" w14:textId="77777777" w:rsidR="00EC1C38" w:rsidRDefault="00EC1C38" w:rsidP="0082149D">
            <w:pPr>
              <w:pStyle w:val="TableParagraph"/>
              <w:spacing w:line="360" w:lineRule="auto"/>
              <w:rPr>
                <w:w w:val="105"/>
                <w:sz w:val="19"/>
              </w:rPr>
            </w:pPr>
            <w:r>
              <w:rPr>
                <w:w w:val="105"/>
                <w:sz w:val="19"/>
              </w:rPr>
              <w:t>11.30 12.00</w:t>
            </w:r>
          </w:p>
        </w:tc>
        <w:tc>
          <w:tcPr>
            <w:tcW w:w="2080" w:type="dxa"/>
            <w:shd w:val="clear" w:color="auto" w:fill="EEECE1" w:themeFill="background2"/>
          </w:tcPr>
          <w:p w14:paraId="25A4F326" w14:textId="77777777" w:rsidR="00EC1C38" w:rsidRPr="00244C75" w:rsidRDefault="00244C75" w:rsidP="0082149D">
            <w:pPr>
              <w:pStyle w:val="TableParagraph"/>
              <w:spacing w:line="360" w:lineRule="auto"/>
              <w:ind w:left="0"/>
              <w:rPr>
                <w:w w:val="105"/>
                <w:sz w:val="19"/>
              </w:rPr>
            </w:pPr>
            <w:r>
              <w:rPr>
                <w:w w:val="105"/>
                <w:sz w:val="19"/>
              </w:rPr>
              <w:t xml:space="preserve">  </w:t>
            </w:r>
            <w:r w:rsidR="0082149D" w:rsidRPr="00244C75">
              <w:rPr>
                <w:w w:val="105"/>
                <w:sz w:val="19"/>
              </w:rPr>
              <w:t>All trainers</w:t>
            </w:r>
          </w:p>
        </w:tc>
        <w:tc>
          <w:tcPr>
            <w:tcW w:w="6204" w:type="dxa"/>
            <w:shd w:val="clear" w:color="auto" w:fill="EEECE1" w:themeFill="background2"/>
          </w:tcPr>
          <w:p w14:paraId="4410B99E" w14:textId="77777777" w:rsidR="00091CB5" w:rsidRDefault="00EC1C38" w:rsidP="0082149D">
            <w:pPr>
              <w:pStyle w:val="TableParagraph"/>
              <w:spacing w:line="360" w:lineRule="auto"/>
              <w:rPr>
                <w:w w:val="105"/>
                <w:sz w:val="19"/>
              </w:rPr>
            </w:pPr>
            <w:r>
              <w:rPr>
                <w:w w:val="105"/>
                <w:sz w:val="19"/>
              </w:rPr>
              <w:t xml:space="preserve">Closing the training </w:t>
            </w:r>
            <w:r w:rsidR="00091CB5">
              <w:rPr>
                <w:w w:val="105"/>
                <w:sz w:val="19"/>
              </w:rPr>
              <w:t>event</w:t>
            </w:r>
          </w:p>
          <w:p w14:paraId="50ADC0CF" w14:textId="77777777" w:rsidR="00EC1C38" w:rsidRDefault="00EC1C38" w:rsidP="0082149D">
            <w:pPr>
              <w:pStyle w:val="TableParagraph"/>
              <w:spacing w:line="360" w:lineRule="auto"/>
              <w:rPr>
                <w:w w:val="105"/>
                <w:sz w:val="19"/>
              </w:rPr>
            </w:pPr>
            <w:r>
              <w:rPr>
                <w:w w:val="105"/>
                <w:sz w:val="19"/>
              </w:rPr>
              <w:t>Q&amp;A</w:t>
            </w:r>
            <w:r w:rsidR="00091CB5">
              <w:rPr>
                <w:w w:val="105"/>
                <w:sz w:val="19"/>
              </w:rPr>
              <w:t xml:space="preserve"> session</w:t>
            </w:r>
          </w:p>
        </w:tc>
      </w:tr>
      <w:tr w:rsidR="00EC1C38" w14:paraId="5343F6C5" w14:textId="77777777" w:rsidTr="00853455">
        <w:trPr>
          <w:trHeight w:val="224"/>
        </w:trPr>
        <w:tc>
          <w:tcPr>
            <w:tcW w:w="1622" w:type="dxa"/>
            <w:shd w:val="clear" w:color="auto" w:fill="DBE5F1"/>
          </w:tcPr>
          <w:p w14:paraId="5B809D19" w14:textId="77777777" w:rsidR="00EC1C38" w:rsidRDefault="00EC1C38" w:rsidP="0082149D">
            <w:pPr>
              <w:pStyle w:val="TableParagraph"/>
              <w:spacing w:line="360" w:lineRule="auto"/>
              <w:rPr>
                <w:sz w:val="19"/>
              </w:rPr>
            </w:pPr>
            <w:r>
              <w:rPr>
                <w:w w:val="105"/>
                <w:sz w:val="19"/>
              </w:rPr>
              <w:t>12.00</w:t>
            </w:r>
          </w:p>
        </w:tc>
        <w:tc>
          <w:tcPr>
            <w:tcW w:w="2080" w:type="dxa"/>
            <w:shd w:val="clear" w:color="auto" w:fill="DBE5F1"/>
          </w:tcPr>
          <w:p w14:paraId="7017AD28" w14:textId="77777777" w:rsidR="00EC1C38" w:rsidRDefault="00EC1C38" w:rsidP="0082149D">
            <w:pPr>
              <w:pStyle w:val="TableParagraph"/>
              <w:spacing w:line="360" w:lineRule="auto"/>
              <w:rPr>
                <w:sz w:val="19"/>
              </w:rPr>
            </w:pPr>
            <w:r>
              <w:rPr>
                <w:w w:val="102"/>
                <w:sz w:val="19"/>
              </w:rPr>
              <w:t>-</w:t>
            </w:r>
          </w:p>
        </w:tc>
        <w:tc>
          <w:tcPr>
            <w:tcW w:w="6204" w:type="dxa"/>
            <w:shd w:val="clear" w:color="auto" w:fill="DBE5F1"/>
          </w:tcPr>
          <w:p w14:paraId="575AD902" w14:textId="77777777" w:rsidR="00EC1C38" w:rsidRDefault="00EC1C38" w:rsidP="0082149D">
            <w:pPr>
              <w:pStyle w:val="TableParagraph"/>
              <w:spacing w:line="360" w:lineRule="auto"/>
              <w:rPr>
                <w:sz w:val="19"/>
              </w:rPr>
            </w:pPr>
            <w:r>
              <w:rPr>
                <w:w w:val="105"/>
                <w:sz w:val="19"/>
              </w:rPr>
              <w:t>Grab &amp; leave lunch</w:t>
            </w:r>
          </w:p>
        </w:tc>
      </w:tr>
      <w:tr w:rsidR="00EC1C38" w14:paraId="024E0620" w14:textId="77777777" w:rsidTr="00EC1C38">
        <w:trPr>
          <w:trHeight w:val="222"/>
        </w:trPr>
        <w:tc>
          <w:tcPr>
            <w:tcW w:w="1622" w:type="dxa"/>
            <w:shd w:val="clear" w:color="auto" w:fill="EEECE1" w:themeFill="background2"/>
          </w:tcPr>
          <w:p w14:paraId="715EC39F" w14:textId="77777777" w:rsidR="00EC1C38" w:rsidRDefault="00EC1C38" w:rsidP="0082149D">
            <w:pPr>
              <w:pStyle w:val="TableParagraph"/>
              <w:spacing w:line="360" w:lineRule="auto"/>
              <w:rPr>
                <w:w w:val="105"/>
                <w:sz w:val="19"/>
              </w:rPr>
            </w:pPr>
            <w:r>
              <w:rPr>
                <w:w w:val="105"/>
                <w:sz w:val="19"/>
              </w:rPr>
              <w:t xml:space="preserve">12.30 – open </w:t>
            </w:r>
            <w:r>
              <w:rPr>
                <w:w w:val="105"/>
                <w:sz w:val="19"/>
              </w:rPr>
              <w:lastRenderedPageBreak/>
              <w:t>end</w:t>
            </w:r>
          </w:p>
        </w:tc>
        <w:tc>
          <w:tcPr>
            <w:tcW w:w="2080" w:type="dxa"/>
            <w:shd w:val="clear" w:color="auto" w:fill="EEECE1" w:themeFill="background2"/>
          </w:tcPr>
          <w:p w14:paraId="5B83A5B8" w14:textId="77777777" w:rsidR="00B14131" w:rsidRDefault="00B14131" w:rsidP="0082149D">
            <w:pPr>
              <w:pStyle w:val="TableParagraph"/>
              <w:spacing w:line="360" w:lineRule="auto"/>
              <w:ind w:left="0"/>
              <w:rPr>
                <w:rFonts w:ascii="Times New Roman"/>
                <w:sz w:val="14"/>
              </w:rPr>
            </w:pPr>
          </w:p>
        </w:tc>
        <w:tc>
          <w:tcPr>
            <w:tcW w:w="6204" w:type="dxa"/>
            <w:shd w:val="clear" w:color="auto" w:fill="EEECE1" w:themeFill="background2"/>
          </w:tcPr>
          <w:p w14:paraId="64796087" w14:textId="77777777" w:rsidR="00091CB5" w:rsidRDefault="00EC1C38" w:rsidP="0082149D">
            <w:pPr>
              <w:pStyle w:val="TableParagraph"/>
              <w:spacing w:line="360" w:lineRule="auto"/>
              <w:rPr>
                <w:w w:val="105"/>
                <w:sz w:val="19"/>
              </w:rPr>
            </w:pPr>
            <w:r>
              <w:rPr>
                <w:w w:val="105"/>
                <w:sz w:val="19"/>
              </w:rPr>
              <w:t xml:space="preserve">Opportunity for individual meetings with the trainers </w:t>
            </w:r>
          </w:p>
          <w:p w14:paraId="1F790F56" w14:textId="77777777" w:rsidR="00EC1C38" w:rsidRDefault="00EC1C38" w:rsidP="0082149D">
            <w:pPr>
              <w:pStyle w:val="TableParagraph"/>
              <w:spacing w:line="360" w:lineRule="auto"/>
              <w:rPr>
                <w:w w:val="105"/>
                <w:sz w:val="19"/>
              </w:rPr>
            </w:pPr>
            <w:r>
              <w:rPr>
                <w:w w:val="105"/>
                <w:sz w:val="19"/>
              </w:rPr>
              <w:lastRenderedPageBreak/>
              <w:t>(upon pers</w:t>
            </w:r>
            <w:r w:rsidR="00B14131">
              <w:rPr>
                <w:w w:val="105"/>
                <w:sz w:val="19"/>
              </w:rPr>
              <w:t>o</w:t>
            </w:r>
            <w:r>
              <w:rPr>
                <w:w w:val="105"/>
                <w:sz w:val="19"/>
              </w:rPr>
              <w:t>nal agreement)</w:t>
            </w:r>
          </w:p>
        </w:tc>
      </w:tr>
    </w:tbl>
    <w:p w14:paraId="064DAFBA" w14:textId="77777777" w:rsidR="00B14131" w:rsidRDefault="00B14131" w:rsidP="00B14131">
      <w:pPr>
        <w:pStyle w:val="Heading1"/>
        <w:ind w:left="0"/>
      </w:pPr>
    </w:p>
    <w:p w14:paraId="6D5B2B97" w14:textId="77777777" w:rsidR="00244C75" w:rsidRDefault="00244C75" w:rsidP="00B14131">
      <w:pPr>
        <w:pStyle w:val="Heading1"/>
        <w:ind w:left="0"/>
      </w:pPr>
    </w:p>
    <w:p w14:paraId="5DA43974" w14:textId="77777777" w:rsidR="00244C75" w:rsidRDefault="00244C75" w:rsidP="00B14131">
      <w:pPr>
        <w:pStyle w:val="Heading1"/>
        <w:ind w:left="0"/>
      </w:pPr>
    </w:p>
    <w:p w14:paraId="003D0092" w14:textId="77777777" w:rsidR="00B14131" w:rsidRDefault="00B14131" w:rsidP="00B14131">
      <w:pPr>
        <w:pStyle w:val="Heading1"/>
        <w:ind w:left="0"/>
      </w:pPr>
      <w:r>
        <w:t>Hands‐on training Topics:</w:t>
      </w:r>
    </w:p>
    <w:p w14:paraId="3F4B83F5" w14:textId="77777777" w:rsidR="00244C75" w:rsidRDefault="00244C75" w:rsidP="00B14131">
      <w:pPr>
        <w:pStyle w:val="Heading1"/>
        <w:ind w:left="0"/>
      </w:pPr>
    </w:p>
    <w:p w14:paraId="4F121A35" w14:textId="77777777" w:rsidR="00B14131" w:rsidRDefault="00B14131" w:rsidP="00B14131">
      <w:pPr>
        <w:pStyle w:val="ListParagraph"/>
        <w:numPr>
          <w:ilvl w:val="0"/>
          <w:numId w:val="1"/>
        </w:numPr>
        <w:tabs>
          <w:tab w:val="left" w:pos="575"/>
        </w:tabs>
        <w:spacing w:before="6"/>
        <w:rPr>
          <w:sz w:val="21"/>
        </w:rPr>
      </w:pPr>
      <w:r>
        <w:rPr>
          <w:sz w:val="21"/>
        </w:rPr>
        <w:t xml:space="preserve">Carsten Uhd Nielsen (SDU): </w:t>
      </w:r>
      <w:r>
        <w:rPr>
          <w:rFonts w:ascii="Segoe UI"/>
          <w:color w:val="1F497C"/>
          <w:sz w:val="21"/>
        </w:rPr>
        <w:t>Drug transporter / cell culture studies</w:t>
      </w:r>
      <w:r>
        <w:rPr>
          <w:rFonts w:ascii="Segoe UI"/>
          <w:color w:val="1F497C"/>
          <w:spacing w:val="7"/>
          <w:sz w:val="21"/>
        </w:rPr>
        <w:t xml:space="preserve"> </w:t>
      </w:r>
      <w:r>
        <w:rPr>
          <w:sz w:val="21"/>
        </w:rPr>
        <w:t>(confirmed)</w:t>
      </w:r>
    </w:p>
    <w:p w14:paraId="04844111" w14:textId="72D639B0" w:rsidR="00B14131" w:rsidRDefault="00B14131" w:rsidP="00B14131">
      <w:pPr>
        <w:pStyle w:val="ListParagraph"/>
        <w:numPr>
          <w:ilvl w:val="0"/>
          <w:numId w:val="1"/>
        </w:numPr>
        <w:tabs>
          <w:tab w:val="left" w:pos="575"/>
        </w:tabs>
        <w:rPr>
          <w:sz w:val="21"/>
        </w:rPr>
      </w:pPr>
      <w:r>
        <w:rPr>
          <w:sz w:val="21"/>
        </w:rPr>
        <w:t xml:space="preserve">Annette Bauer‐Brand (SDU): </w:t>
      </w:r>
      <w:r>
        <w:rPr>
          <w:rFonts w:ascii="Segoe UI" w:hAnsi="Segoe UI"/>
          <w:color w:val="1F497C"/>
          <w:sz w:val="21"/>
        </w:rPr>
        <w:t xml:space="preserve">High throughput formulation screening </w:t>
      </w:r>
      <w:r>
        <w:rPr>
          <w:sz w:val="21"/>
        </w:rPr>
        <w:t>(96‐well plate format,</w:t>
      </w:r>
      <w:r>
        <w:rPr>
          <w:spacing w:val="33"/>
          <w:sz w:val="21"/>
        </w:rPr>
        <w:t xml:space="preserve"> </w:t>
      </w:r>
      <w:r>
        <w:rPr>
          <w:sz w:val="21"/>
        </w:rPr>
        <w:t>confirmed)</w:t>
      </w:r>
    </w:p>
    <w:p w14:paraId="60C0EC89" w14:textId="77777777" w:rsidR="00B14131" w:rsidRDefault="00B14131" w:rsidP="00B14131">
      <w:pPr>
        <w:pStyle w:val="ListParagraph"/>
        <w:numPr>
          <w:ilvl w:val="0"/>
          <w:numId w:val="1"/>
        </w:numPr>
        <w:tabs>
          <w:tab w:val="left" w:pos="575"/>
        </w:tabs>
        <w:rPr>
          <w:sz w:val="21"/>
        </w:rPr>
      </w:pPr>
      <w:r>
        <w:rPr>
          <w:sz w:val="21"/>
        </w:rPr>
        <w:t xml:space="preserve">Martin Brandl: </w:t>
      </w:r>
      <w:r>
        <w:rPr>
          <w:rFonts w:ascii="Segoe UI" w:hAnsi="Segoe UI"/>
          <w:color w:val="1F497C"/>
          <w:sz w:val="21"/>
        </w:rPr>
        <w:t xml:space="preserve">Dynamic dissolution/permeation assay </w:t>
      </w:r>
      <w:r>
        <w:rPr>
          <w:sz w:val="21"/>
        </w:rPr>
        <w:t>(PermeaLoop®,</w:t>
      </w:r>
      <w:r>
        <w:rPr>
          <w:spacing w:val="14"/>
          <w:sz w:val="21"/>
        </w:rPr>
        <w:t xml:space="preserve"> </w:t>
      </w:r>
      <w:r>
        <w:rPr>
          <w:sz w:val="21"/>
        </w:rPr>
        <w:t>confirmed)</w:t>
      </w:r>
    </w:p>
    <w:p w14:paraId="643F28EC" w14:textId="77777777" w:rsidR="00B14131" w:rsidRDefault="00B14131" w:rsidP="00B14131">
      <w:pPr>
        <w:pStyle w:val="ListParagraph"/>
        <w:numPr>
          <w:ilvl w:val="0"/>
          <w:numId w:val="1"/>
        </w:numPr>
        <w:tabs>
          <w:tab w:val="left" w:pos="575"/>
        </w:tabs>
        <w:rPr>
          <w:sz w:val="21"/>
        </w:rPr>
      </w:pPr>
      <w:r>
        <w:rPr>
          <w:sz w:val="21"/>
        </w:rPr>
        <w:t xml:space="preserve">Paul Stein: </w:t>
      </w:r>
      <w:r>
        <w:rPr>
          <w:rFonts w:ascii="Segoe UI"/>
          <w:color w:val="1F497C"/>
          <w:sz w:val="21"/>
        </w:rPr>
        <w:t>NMR-based tools for drug transport</w:t>
      </w:r>
      <w:r>
        <w:rPr>
          <w:rFonts w:ascii="Segoe UI"/>
          <w:color w:val="1F497C"/>
          <w:spacing w:val="-1"/>
          <w:sz w:val="21"/>
        </w:rPr>
        <w:t xml:space="preserve"> </w:t>
      </w:r>
      <w:r>
        <w:rPr>
          <w:sz w:val="21"/>
        </w:rPr>
        <w:t>(confirmed)</w:t>
      </w:r>
    </w:p>
    <w:p w14:paraId="6611C7D0" w14:textId="5D67D153" w:rsidR="008D65EC" w:rsidRDefault="00C919DF" w:rsidP="008D65EC">
      <w:pPr>
        <w:pStyle w:val="ListParagraph"/>
        <w:numPr>
          <w:ilvl w:val="0"/>
          <w:numId w:val="1"/>
        </w:numPr>
        <w:tabs>
          <w:tab w:val="left" w:pos="575"/>
        </w:tabs>
        <w:spacing w:before="0" w:line="279" w:lineRule="exact"/>
        <w:rPr>
          <w:sz w:val="21"/>
        </w:rPr>
      </w:pPr>
      <w:r>
        <w:rPr>
          <w:sz w:val="21"/>
        </w:rPr>
        <w:t>Ann-Chr</w:t>
      </w:r>
      <w:r w:rsidR="00882FE0">
        <w:rPr>
          <w:sz w:val="21"/>
        </w:rPr>
        <w:t>is</w:t>
      </w:r>
      <w:r>
        <w:rPr>
          <w:sz w:val="21"/>
        </w:rPr>
        <w:t>tin Jacobsen</w:t>
      </w:r>
      <w:r w:rsidR="008D65EC">
        <w:rPr>
          <w:sz w:val="21"/>
        </w:rPr>
        <w:t xml:space="preserve"> (</w:t>
      </w:r>
      <w:r>
        <w:rPr>
          <w:sz w:val="21"/>
        </w:rPr>
        <w:t>Uppsala</w:t>
      </w:r>
      <w:r w:rsidR="008D65EC">
        <w:rPr>
          <w:sz w:val="21"/>
        </w:rPr>
        <w:t xml:space="preserve">): </w:t>
      </w:r>
      <w:r w:rsidR="008D65EC">
        <w:rPr>
          <w:rFonts w:ascii="Segoe UI" w:hAnsi="Segoe UI"/>
          <w:color w:val="1F497C"/>
          <w:sz w:val="21"/>
        </w:rPr>
        <w:t>“In vitro lipolysis / lipid DDS”</w:t>
      </w:r>
      <w:r w:rsidR="008D65EC">
        <w:rPr>
          <w:rFonts w:ascii="Segoe UI" w:hAnsi="Segoe UI"/>
          <w:color w:val="1F497C"/>
          <w:spacing w:val="54"/>
          <w:sz w:val="21"/>
        </w:rPr>
        <w:t xml:space="preserve"> </w:t>
      </w:r>
      <w:r w:rsidR="008D65EC">
        <w:rPr>
          <w:sz w:val="20"/>
        </w:rPr>
        <w:t>(</w:t>
      </w:r>
      <w:r>
        <w:rPr>
          <w:sz w:val="20"/>
        </w:rPr>
        <w:t xml:space="preserve">to be </w:t>
      </w:r>
      <w:r w:rsidR="008D65EC">
        <w:rPr>
          <w:sz w:val="21"/>
        </w:rPr>
        <w:t>confirmed)</w:t>
      </w:r>
    </w:p>
    <w:p w14:paraId="532B6DD9" w14:textId="6C2555A7" w:rsidR="00B14131" w:rsidRPr="009E43AA" w:rsidRDefault="00707FDC" w:rsidP="00B14131">
      <w:pPr>
        <w:pStyle w:val="ListParagraph"/>
        <w:numPr>
          <w:ilvl w:val="0"/>
          <w:numId w:val="1"/>
        </w:numPr>
        <w:tabs>
          <w:tab w:val="left" w:pos="575"/>
        </w:tabs>
        <w:spacing w:before="7" w:line="244" w:lineRule="auto"/>
        <w:ind w:right="514"/>
        <w:rPr>
          <w:color w:val="000000" w:themeColor="text1"/>
          <w:sz w:val="21"/>
        </w:rPr>
      </w:pPr>
      <w:r w:rsidRPr="009E43AA">
        <w:rPr>
          <w:color w:val="000000" w:themeColor="text1"/>
          <w:sz w:val="21"/>
        </w:rPr>
        <w:t xml:space="preserve">Philipp Schick: </w:t>
      </w:r>
      <w:r w:rsidR="00B14131" w:rsidRPr="009E43AA">
        <w:rPr>
          <w:color w:val="000000" w:themeColor="text1"/>
          <w:sz w:val="21"/>
        </w:rPr>
        <w:t xml:space="preserve">(Greifswald Univ, UNGAP &amp; NordicPOP): </w:t>
      </w:r>
      <w:r w:rsidR="00B14131" w:rsidRPr="009E43AA">
        <w:rPr>
          <w:rFonts w:ascii="Segoe UI" w:hAnsi="Segoe UI"/>
          <w:color w:val="002060"/>
          <w:sz w:val="21"/>
        </w:rPr>
        <w:t>A biorelevant dissolution test devices for the simulation of gastric emptying and motility</w:t>
      </w:r>
      <w:r w:rsidR="00B14131" w:rsidRPr="009E43AA">
        <w:rPr>
          <w:rFonts w:ascii="Segoe UI" w:hAnsi="Segoe UI"/>
          <w:color w:val="002060"/>
          <w:spacing w:val="42"/>
          <w:sz w:val="21"/>
        </w:rPr>
        <w:t xml:space="preserve"> </w:t>
      </w:r>
      <w:r w:rsidR="00B14131" w:rsidRPr="009E43AA">
        <w:rPr>
          <w:rFonts w:ascii="Segoe UI" w:hAnsi="Segoe UI"/>
          <w:color w:val="002060"/>
          <w:sz w:val="21"/>
        </w:rPr>
        <w:t xml:space="preserve">(GastroDuo) </w:t>
      </w:r>
      <w:r w:rsidR="00B14131" w:rsidRPr="009E43AA">
        <w:rPr>
          <w:color w:val="000000" w:themeColor="text1"/>
          <w:sz w:val="21"/>
        </w:rPr>
        <w:t>(confirmed)</w:t>
      </w:r>
    </w:p>
    <w:p w14:paraId="4421FE44" w14:textId="77777777" w:rsidR="00B14131" w:rsidRDefault="00B14131" w:rsidP="00B14131">
      <w:pPr>
        <w:pStyle w:val="ListParagraph"/>
        <w:numPr>
          <w:ilvl w:val="0"/>
          <w:numId w:val="1"/>
        </w:numPr>
        <w:tabs>
          <w:tab w:val="left" w:pos="575"/>
        </w:tabs>
        <w:spacing w:before="0" w:line="244" w:lineRule="auto"/>
        <w:ind w:right="861"/>
        <w:rPr>
          <w:sz w:val="21"/>
        </w:rPr>
      </w:pPr>
      <w:r>
        <w:rPr>
          <w:sz w:val="21"/>
        </w:rPr>
        <w:t>Maria Vertzoni (Univ. Athens, UNGAP): “</w:t>
      </w:r>
      <w:r>
        <w:rPr>
          <w:rFonts w:ascii="Segoe UI" w:hAnsi="Segoe UI"/>
          <w:color w:val="1F497C"/>
          <w:sz w:val="21"/>
        </w:rPr>
        <w:t>An in vitro biorelevant gastrointestinal transfer (BioGIT) system”</w:t>
      </w:r>
      <w:r>
        <w:rPr>
          <w:rFonts w:ascii="Segoe UI" w:hAnsi="Segoe UI"/>
          <w:color w:val="1F497C"/>
          <w:spacing w:val="-9"/>
          <w:sz w:val="21"/>
        </w:rPr>
        <w:t xml:space="preserve"> </w:t>
      </w:r>
      <w:r>
        <w:rPr>
          <w:sz w:val="21"/>
        </w:rPr>
        <w:t>(confirmed)</w:t>
      </w:r>
    </w:p>
    <w:p w14:paraId="095503CE" w14:textId="6F53E5FF" w:rsidR="00B14131" w:rsidRDefault="00B14131" w:rsidP="00B14131">
      <w:pPr>
        <w:pStyle w:val="ListParagraph"/>
        <w:numPr>
          <w:ilvl w:val="0"/>
          <w:numId w:val="1"/>
        </w:numPr>
        <w:tabs>
          <w:tab w:val="left" w:pos="575"/>
        </w:tabs>
        <w:spacing w:before="0" w:line="244" w:lineRule="auto"/>
        <w:ind w:right="421"/>
        <w:rPr>
          <w:sz w:val="21"/>
        </w:rPr>
      </w:pPr>
      <w:r>
        <w:rPr>
          <w:sz w:val="21"/>
        </w:rPr>
        <w:t>Karl Box (pIon): topic to be announced (confirmed)</w:t>
      </w:r>
    </w:p>
    <w:p w14:paraId="1D7FBE98" w14:textId="77777777" w:rsidR="00244C75" w:rsidRDefault="00244C75" w:rsidP="00244C75">
      <w:pPr>
        <w:pStyle w:val="Heading1"/>
        <w:ind w:left="0"/>
      </w:pPr>
    </w:p>
    <w:p w14:paraId="48BF8F01" w14:textId="77777777" w:rsidR="00244C75" w:rsidRDefault="00244C75" w:rsidP="00244C75">
      <w:pPr>
        <w:pStyle w:val="Heading1"/>
        <w:ind w:left="0"/>
      </w:pPr>
      <w:r>
        <w:t>Video-/zoom training Topics:</w:t>
      </w:r>
    </w:p>
    <w:p w14:paraId="77DE05A2" w14:textId="77777777" w:rsidR="00244C75" w:rsidRPr="00244C75" w:rsidRDefault="00244C75" w:rsidP="00244C75">
      <w:pPr>
        <w:pStyle w:val="Heading1"/>
        <w:ind w:left="0"/>
      </w:pPr>
    </w:p>
    <w:p w14:paraId="573581D7" w14:textId="04D203AC" w:rsidR="00C919DF" w:rsidRDefault="00C919DF" w:rsidP="00C919DF">
      <w:pPr>
        <w:pStyle w:val="ListParagraph"/>
        <w:numPr>
          <w:ilvl w:val="0"/>
          <w:numId w:val="3"/>
        </w:numPr>
        <w:tabs>
          <w:tab w:val="left" w:pos="575"/>
        </w:tabs>
        <w:spacing w:before="0" w:line="244" w:lineRule="auto"/>
        <w:ind w:right="341"/>
        <w:rPr>
          <w:sz w:val="21"/>
        </w:rPr>
      </w:pPr>
      <w:r>
        <w:rPr>
          <w:sz w:val="21"/>
        </w:rPr>
        <w:t xml:space="preserve">Massimiliano di Cagno (University of Oslo, NordicPOP): </w:t>
      </w:r>
      <w:r>
        <w:rPr>
          <w:rFonts w:ascii="Segoe UI" w:hAnsi="Segoe UI"/>
          <w:color w:val="1F497C"/>
          <w:sz w:val="21"/>
        </w:rPr>
        <w:t>“Permeability studies using Permeapad</w:t>
      </w:r>
      <w:r>
        <w:rPr>
          <w:rFonts w:ascii="Segoe UI" w:hAnsi="Segoe UI"/>
          <w:color w:val="1F497C"/>
          <w:position w:val="10"/>
          <w:sz w:val="13"/>
        </w:rPr>
        <w:t>®</w:t>
      </w:r>
      <w:r>
        <w:rPr>
          <w:rFonts w:ascii="Segoe UI" w:hAnsi="Segoe UI"/>
          <w:color w:val="1F497C"/>
          <w:sz w:val="21"/>
        </w:rPr>
        <w:t xml:space="preserve">” </w:t>
      </w:r>
      <w:r>
        <w:rPr>
          <w:sz w:val="21"/>
        </w:rPr>
        <w:t>(side‐ by‐side cell, Franz cell, confirmed)</w:t>
      </w:r>
    </w:p>
    <w:p w14:paraId="57999941" w14:textId="77777777" w:rsidR="00CA0064" w:rsidRDefault="00CA0064" w:rsidP="00CA0064">
      <w:pPr>
        <w:pStyle w:val="ListParagraph"/>
        <w:numPr>
          <w:ilvl w:val="0"/>
          <w:numId w:val="3"/>
        </w:numPr>
        <w:tabs>
          <w:tab w:val="left" w:pos="575"/>
        </w:tabs>
        <w:spacing w:before="0" w:line="244" w:lineRule="auto"/>
        <w:ind w:right="421"/>
        <w:rPr>
          <w:sz w:val="21"/>
        </w:rPr>
      </w:pPr>
      <w:r>
        <w:rPr>
          <w:sz w:val="21"/>
        </w:rPr>
        <w:t xml:space="preserve">Caroline Alvebratt (Uppsala University, NordicPOP) &amp; Enphasys AB: video/zoom-webinar </w:t>
      </w:r>
      <w:r w:rsidRPr="009E43AA">
        <w:rPr>
          <w:color w:val="002060"/>
          <w:sz w:val="21"/>
        </w:rPr>
        <w:t>S</w:t>
      </w:r>
      <w:r>
        <w:rPr>
          <w:rFonts w:ascii="Segoe UI" w:hAnsi="Segoe UI"/>
          <w:color w:val="1F497C"/>
          <w:sz w:val="21"/>
        </w:rPr>
        <w:t>imultaneous determination of formulation digestion, drug release and drug permeation”</w:t>
      </w:r>
      <w:r>
        <w:rPr>
          <w:rFonts w:ascii="Segoe UI" w:hAnsi="Segoe UI"/>
          <w:color w:val="1F497C"/>
          <w:spacing w:val="4"/>
          <w:sz w:val="21"/>
        </w:rPr>
        <w:t xml:space="preserve"> </w:t>
      </w:r>
      <w:r>
        <w:rPr>
          <w:sz w:val="21"/>
        </w:rPr>
        <w:t>(confirmed)</w:t>
      </w:r>
    </w:p>
    <w:p w14:paraId="625EA5DF" w14:textId="2CACF679" w:rsidR="009E43AA" w:rsidRDefault="009E43AA" w:rsidP="009E43AA">
      <w:pPr>
        <w:pStyle w:val="ListParagraph"/>
        <w:numPr>
          <w:ilvl w:val="0"/>
          <w:numId w:val="3"/>
        </w:numPr>
        <w:tabs>
          <w:tab w:val="left" w:pos="575"/>
        </w:tabs>
        <w:spacing w:before="0" w:line="242" w:lineRule="auto"/>
        <w:ind w:right="949"/>
        <w:rPr>
          <w:sz w:val="21"/>
        </w:rPr>
      </w:pPr>
      <w:r>
        <w:rPr>
          <w:sz w:val="21"/>
        </w:rPr>
        <w:t xml:space="preserve">Gøril Eide Flaten (Arctic University Tromsø, NordicPOP) video/zoom-webinar: </w:t>
      </w:r>
      <w:r>
        <w:rPr>
          <w:rFonts w:ascii="Segoe UI" w:hAnsi="Segoe UI"/>
          <w:color w:val="1F497C"/>
          <w:sz w:val="21"/>
        </w:rPr>
        <w:t xml:space="preserve">Mucus-PVPA model </w:t>
      </w:r>
      <w:r>
        <w:rPr>
          <w:sz w:val="21"/>
        </w:rPr>
        <w:t>(confirmed)</w:t>
      </w:r>
    </w:p>
    <w:p w14:paraId="1B8B03C0" w14:textId="06225C67" w:rsidR="0082149D" w:rsidRPr="0082149D" w:rsidRDefault="0082149D" w:rsidP="009E43AA">
      <w:pPr>
        <w:pStyle w:val="ListParagraph"/>
        <w:numPr>
          <w:ilvl w:val="0"/>
          <w:numId w:val="3"/>
        </w:numPr>
        <w:tabs>
          <w:tab w:val="left" w:pos="575"/>
        </w:tabs>
        <w:spacing w:before="0" w:line="244" w:lineRule="auto"/>
        <w:ind w:right="421"/>
        <w:rPr>
          <w:sz w:val="21"/>
        </w:rPr>
      </w:pPr>
      <w:r w:rsidRPr="0082149D">
        <w:rPr>
          <w:sz w:val="21"/>
        </w:rPr>
        <w:t xml:space="preserve">Stephen Buckley (Novo Nordisk): </w:t>
      </w:r>
      <w:r>
        <w:rPr>
          <w:sz w:val="21"/>
        </w:rPr>
        <w:t xml:space="preserve">video/zoom-webinar </w:t>
      </w:r>
      <w:r w:rsidR="009E43AA" w:rsidRPr="009E43AA">
        <w:rPr>
          <w:color w:val="002060"/>
          <w:sz w:val="21"/>
        </w:rPr>
        <w:t>E</w:t>
      </w:r>
      <w:r w:rsidRPr="009E43AA">
        <w:rPr>
          <w:color w:val="002060"/>
          <w:sz w:val="21"/>
        </w:rPr>
        <w:t>x vivo / tissue permeation testing</w:t>
      </w:r>
      <w:r>
        <w:rPr>
          <w:sz w:val="21"/>
        </w:rPr>
        <w:t xml:space="preserve"> (to be confirmed)</w:t>
      </w:r>
    </w:p>
    <w:p w14:paraId="22B4AD80" w14:textId="77777777" w:rsidR="00B14131" w:rsidRDefault="00B14131" w:rsidP="00B14131">
      <w:pPr>
        <w:pStyle w:val="BodyText"/>
        <w:spacing w:before="11"/>
        <w:rPr>
          <w:rFonts w:ascii="Calibri"/>
          <w:sz w:val="20"/>
        </w:rPr>
      </w:pPr>
    </w:p>
    <w:p w14:paraId="61577204" w14:textId="77777777" w:rsidR="00B14131" w:rsidRDefault="00B14131" w:rsidP="00B14131">
      <w:pPr>
        <w:pStyle w:val="Heading1"/>
        <w:ind w:left="0"/>
        <w:rPr>
          <w:sz w:val="26"/>
        </w:rPr>
      </w:pPr>
      <w:r>
        <w:rPr>
          <w:sz w:val="26"/>
        </w:rPr>
        <w:t>Practical information</w:t>
      </w:r>
    </w:p>
    <w:p w14:paraId="72BDEEAC" w14:textId="77777777" w:rsidR="00244C75" w:rsidRDefault="00244C75" w:rsidP="00B14131">
      <w:pPr>
        <w:pStyle w:val="Heading1"/>
        <w:ind w:left="0"/>
        <w:rPr>
          <w:sz w:val="26"/>
        </w:rPr>
      </w:pPr>
    </w:p>
    <w:p w14:paraId="7B7A39E9" w14:textId="2B439392" w:rsidR="00244C75" w:rsidRDefault="00B14131" w:rsidP="00B14131">
      <w:pPr>
        <w:pStyle w:val="Heading1"/>
        <w:ind w:left="0"/>
        <w:rPr>
          <w:b w:val="0"/>
          <w:bCs w:val="0"/>
        </w:rPr>
      </w:pPr>
      <w:r w:rsidRPr="00B14131">
        <w:rPr>
          <w:b w:val="0"/>
          <w:bCs w:val="0"/>
        </w:rPr>
        <w:t xml:space="preserve">According </w:t>
      </w:r>
      <w:r>
        <w:rPr>
          <w:b w:val="0"/>
          <w:bCs w:val="0"/>
        </w:rPr>
        <w:t>to the official announcement</w:t>
      </w:r>
      <w:r w:rsidR="00244C75">
        <w:rPr>
          <w:b w:val="0"/>
          <w:bCs w:val="0"/>
        </w:rPr>
        <w:t xml:space="preserve"> of the Danish Government (status </w:t>
      </w:r>
      <w:r w:rsidR="006A6787">
        <w:rPr>
          <w:b w:val="0"/>
          <w:bCs w:val="0"/>
        </w:rPr>
        <w:t>4</w:t>
      </w:r>
      <w:r w:rsidR="006A6787" w:rsidRPr="006A6787">
        <w:rPr>
          <w:b w:val="0"/>
          <w:bCs w:val="0"/>
          <w:vertAlign w:val="superscript"/>
        </w:rPr>
        <w:t>th</w:t>
      </w:r>
      <w:r w:rsidR="006A6787">
        <w:rPr>
          <w:b w:val="0"/>
          <w:bCs w:val="0"/>
        </w:rPr>
        <w:t xml:space="preserve"> of May</w:t>
      </w:r>
      <w:r w:rsidR="00244C75">
        <w:rPr>
          <w:b w:val="0"/>
          <w:bCs w:val="0"/>
        </w:rPr>
        <w:t>):</w:t>
      </w:r>
    </w:p>
    <w:p w14:paraId="727DDFE9" w14:textId="6DE99C53" w:rsidR="00C919DF" w:rsidRDefault="00244C75" w:rsidP="00B14131">
      <w:pPr>
        <w:pStyle w:val="Heading1"/>
        <w:ind w:left="0"/>
        <w:rPr>
          <w:b w:val="0"/>
          <w:bCs w:val="0"/>
        </w:rPr>
      </w:pPr>
      <w:r>
        <w:rPr>
          <w:b w:val="0"/>
          <w:bCs w:val="0"/>
        </w:rPr>
        <w:t xml:space="preserve">- </w:t>
      </w:r>
      <w:r w:rsidR="00C919DF">
        <w:rPr>
          <w:b w:val="0"/>
          <w:bCs w:val="0"/>
        </w:rPr>
        <w:t>entry to Denmark with an EU Covid-Passport or equivalent documentation on full vaccination or recent negative test if coming from EU or Schengen country (except red-alert countries, currently, no European country is classified as red alert); in case of air-travel additional test at arrival airport</w:t>
      </w:r>
    </w:p>
    <w:p w14:paraId="4EC494EC" w14:textId="6460D200" w:rsidR="00B14131" w:rsidRDefault="00C919DF" w:rsidP="00B14131">
      <w:pPr>
        <w:pStyle w:val="Heading1"/>
        <w:ind w:left="0"/>
        <w:rPr>
          <w:b w:val="0"/>
          <w:bCs w:val="0"/>
        </w:rPr>
      </w:pPr>
      <w:r>
        <w:rPr>
          <w:b w:val="0"/>
          <w:bCs w:val="0"/>
        </w:rPr>
        <w:t xml:space="preserve">-  </w:t>
      </w:r>
      <w:r w:rsidR="00244C75">
        <w:rPr>
          <w:b w:val="0"/>
          <w:bCs w:val="0"/>
        </w:rPr>
        <w:t xml:space="preserve">conferences </w:t>
      </w:r>
      <w:r>
        <w:rPr>
          <w:b w:val="0"/>
          <w:bCs w:val="0"/>
        </w:rPr>
        <w:t>are</w:t>
      </w:r>
      <w:r w:rsidR="00244C75">
        <w:rPr>
          <w:b w:val="0"/>
          <w:bCs w:val="0"/>
        </w:rPr>
        <w:t xml:space="preserve"> allowed</w:t>
      </w:r>
      <w:r w:rsidR="006E7DB5">
        <w:rPr>
          <w:b w:val="0"/>
          <w:bCs w:val="0"/>
        </w:rPr>
        <w:t xml:space="preserve"> with recent negative test</w:t>
      </w:r>
    </w:p>
    <w:p w14:paraId="6692072F" w14:textId="5491E7DD" w:rsidR="00F44D1B" w:rsidRDefault="00F44D1B" w:rsidP="00B14131">
      <w:pPr>
        <w:pStyle w:val="Heading1"/>
        <w:ind w:left="0"/>
        <w:rPr>
          <w:b w:val="0"/>
          <w:bCs w:val="0"/>
        </w:rPr>
      </w:pPr>
      <w:r>
        <w:rPr>
          <w:b w:val="0"/>
          <w:bCs w:val="0"/>
        </w:rPr>
        <w:t xml:space="preserve">- </w:t>
      </w:r>
      <w:r w:rsidR="006E7DB5">
        <w:rPr>
          <w:b w:val="0"/>
          <w:bCs w:val="0"/>
        </w:rPr>
        <w:t xml:space="preserve">Hotels, </w:t>
      </w:r>
      <w:r>
        <w:rPr>
          <w:b w:val="0"/>
          <w:bCs w:val="0"/>
        </w:rPr>
        <w:t xml:space="preserve">Restaurants and bars </w:t>
      </w:r>
      <w:r w:rsidR="006E7DB5">
        <w:rPr>
          <w:b w:val="0"/>
          <w:bCs w:val="0"/>
        </w:rPr>
        <w:t>will be</w:t>
      </w:r>
      <w:r>
        <w:rPr>
          <w:b w:val="0"/>
          <w:bCs w:val="0"/>
        </w:rPr>
        <w:t xml:space="preserve"> open</w:t>
      </w:r>
    </w:p>
    <w:p w14:paraId="7B7DB757" w14:textId="77777777" w:rsidR="00F44D1B" w:rsidRDefault="00F44D1B" w:rsidP="00F44D1B">
      <w:pPr>
        <w:pStyle w:val="Heading1"/>
        <w:ind w:left="0"/>
        <w:rPr>
          <w:b w:val="0"/>
          <w:bCs w:val="0"/>
        </w:rPr>
      </w:pPr>
      <w:r>
        <w:rPr>
          <w:b w:val="0"/>
          <w:bCs w:val="0"/>
        </w:rPr>
        <w:t>- testing facilities for gratis Covid-19 tests are available with sufficient capacity</w:t>
      </w:r>
    </w:p>
    <w:p w14:paraId="20EF8CE7" w14:textId="77777777" w:rsidR="00F44D1B" w:rsidRDefault="00F44D1B" w:rsidP="00B14131">
      <w:pPr>
        <w:pStyle w:val="Heading1"/>
        <w:ind w:left="0"/>
        <w:rPr>
          <w:b w:val="0"/>
          <w:bCs w:val="0"/>
        </w:rPr>
      </w:pPr>
    </w:p>
    <w:sectPr w:rsidR="00F44D1B">
      <w:pgSz w:w="11910" w:h="16840"/>
      <w:pgMar w:top="3220" w:right="880" w:bottom="280" w:left="880" w:header="14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391B3" w14:textId="77777777" w:rsidR="00A4772A" w:rsidRDefault="00A4772A">
      <w:r>
        <w:separator/>
      </w:r>
    </w:p>
  </w:endnote>
  <w:endnote w:type="continuationSeparator" w:id="0">
    <w:p w14:paraId="3B5E99E1" w14:textId="77777777" w:rsidR="00A4772A" w:rsidRDefault="00A4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630C0" w14:textId="77777777" w:rsidR="00A4772A" w:rsidRDefault="00A4772A">
      <w:r>
        <w:separator/>
      </w:r>
    </w:p>
  </w:footnote>
  <w:footnote w:type="continuationSeparator" w:id="0">
    <w:p w14:paraId="27D1840D" w14:textId="77777777" w:rsidR="00A4772A" w:rsidRDefault="00A4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AA3F0" w14:textId="77777777" w:rsidR="00B51FF7" w:rsidRDefault="008D65EC">
    <w:pPr>
      <w:pStyle w:val="BodyText"/>
      <w:spacing w:line="14" w:lineRule="auto"/>
      <w:rPr>
        <w:sz w:val="20"/>
      </w:rPr>
    </w:pPr>
    <w:r>
      <w:rPr>
        <w:noProof/>
      </w:rPr>
      <w:drawing>
        <wp:anchor distT="0" distB="0" distL="0" distR="0" simplePos="0" relativeHeight="251323392" behindDoc="1" locked="0" layoutInCell="1" allowOverlap="1" wp14:anchorId="560BD731" wp14:editId="1F4B4C31">
          <wp:simplePos x="0" y="0"/>
          <wp:positionH relativeFrom="page">
            <wp:posOffset>4913376</wp:posOffset>
          </wp:positionH>
          <wp:positionV relativeFrom="page">
            <wp:posOffset>890777</wp:posOffset>
          </wp:positionV>
          <wp:extent cx="1943455" cy="11574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43455" cy="1157477"/>
                  </a:xfrm>
                  <a:prstGeom prst="rect">
                    <a:avLst/>
                  </a:prstGeom>
                </pic:spPr>
              </pic:pic>
            </a:graphicData>
          </a:graphic>
        </wp:anchor>
      </w:drawing>
    </w:r>
    <w:r>
      <w:rPr>
        <w:noProof/>
      </w:rPr>
      <w:drawing>
        <wp:anchor distT="0" distB="0" distL="0" distR="0" simplePos="0" relativeHeight="251324416" behindDoc="1" locked="0" layoutInCell="1" allowOverlap="1" wp14:anchorId="26B6C207" wp14:editId="4C3E524C">
          <wp:simplePos x="0" y="0"/>
          <wp:positionH relativeFrom="page">
            <wp:posOffset>993255</wp:posOffset>
          </wp:positionH>
          <wp:positionV relativeFrom="page">
            <wp:posOffset>1431407</wp:posOffset>
          </wp:positionV>
          <wp:extent cx="3701426" cy="618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701426" cy="61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573B7"/>
    <w:multiLevelType w:val="hybridMultilevel"/>
    <w:tmpl w:val="313E66D2"/>
    <w:lvl w:ilvl="0" w:tplc="DCB0D2B0">
      <w:start w:val="1"/>
      <w:numFmt w:val="decimal"/>
      <w:lvlText w:val="%1."/>
      <w:lvlJc w:val="left"/>
      <w:pPr>
        <w:ind w:left="574" w:hanging="351"/>
        <w:jc w:val="left"/>
      </w:pPr>
      <w:rPr>
        <w:rFonts w:ascii="Calibri" w:eastAsia="Calibri" w:hAnsi="Calibri" w:cs="Calibri" w:hint="default"/>
        <w:spacing w:val="-1"/>
        <w:w w:val="101"/>
        <w:sz w:val="21"/>
        <w:szCs w:val="21"/>
      </w:rPr>
    </w:lvl>
    <w:lvl w:ilvl="1" w:tplc="5F4E93AC">
      <w:numFmt w:val="bullet"/>
      <w:lvlText w:val="•"/>
      <w:lvlJc w:val="left"/>
      <w:pPr>
        <w:ind w:left="1536" w:hanging="351"/>
      </w:pPr>
      <w:rPr>
        <w:rFonts w:hint="default"/>
      </w:rPr>
    </w:lvl>
    <w:lvl w:ilvl="2" w:tplc="AC62DDF0">
      <w:numFmt w:val="bullet"/>
      <w:lvlText w:val="•"/>
      <w:lvlJc w:val="left"/>
      <w:pPr>
        <w:ind w:left="2492" w:hanging="351"/>
      </w:pPr>
      <w:rPr>
        <w:rFonts w:hint="default"/>
      </w:rPr>
    </w:lvl>
    <w:lvl w:ilvl="3" w:tplc="E8E0798A">
      <w:numFmt w:val="bullet"/>
      <w:lvlText w:val="•"/>
      <w:lvlJc w:val="left"/>
      <w:pPr>
        <w:ind w:left="3449" w:hanging="351"/>
      </w:pPr>
      <w:rPr>
        <w:rFonts w:hint="default"/>
      </w:rPr>
    </w:lvl>
    <w:lvl w:ilvl="4" w:tplc="3D428FD6">
      <w:numFmt w:val="bullet"/>
      <w:lvlText w:val="•"/>
      <w:lvlJc w:val="left"/>
      <w:pPr>
        <w:ind w:left="4405" w:hanging="351"/>
      </w:pPr>
      <w:rPr>
        <w:rFonts w:hint="default"/>
      </w:rPr>
    </w:lvl>
    <w:lvl w:ilvl="5" w:tplc="9848A9F0">
      <w:numFmt w:val="bullet"/>
      <w:lvlText w:val="•"/>
      <w:lvlJc w:val="left"/>
      <w:pPr>
        <w:ind w:left="5362" w:hanging="351"/>
      </w:pPr>
      <w:rPr>
        <w:rFonts w:hint="default"/>
      </w:rPr>
    </w:lvl>
    <w:lvl w:ilvl="6" w:tplc="EAA09566">
      <w:numFmt w:val="bullet"/>
      <w:lvlText w:val="•"/>
      <w:lvlJc w:val="left"/>
      <w:pPr>
        <w:ind w:left="6318" w:hanging="351"/>
      </w:pPr>
      <w:rPr>
        <w:rFonts w:hint="default"/>
      </w:rPr>
    </w:lvl>
    <w:lvl w:ilvl="7" w:tplc="041AD8CC">
      <w:numFmt w:val="bullet"/>
      <w:lvlText w:val="•"/>
      <w:lvlJc w:val="left"/>
      <w:pPr>
        <w:ind w:left="7275" w:hanging="351"/>
      </w:pPr>
      <w:rPr>
        <w:rFonts w:hint="default"/>
      </w:rPr>
    </w:lvl>
    <w:lvl w:ilvl="8" w:tplc="CAD291DA">
      <w:numFmt w:val="bullet"/>
      <w:lvlText w:val="•"/>
      <w:lvlJc w:val="left"/>
      <w:pPr>
        <w:ind w:left="8231" w:hanging="351"/>
      </w:pPr>
      <w:rPr>
        <w:rFonts w:hint="default"/>
      </w:rPr>
    </w:lvl>
  </w:abstractNum>
  <w:abstractNum w:abstractNumId="1" w15:restartNumberingAfterBreak="0">
    <w:nsid w:val="687B75F5"/>
    <w:multiLevelType w:val="hybridMultilevel"/>
    <w:tmpl w:val="313E66D2"/>
    <w:lvl w:ilvl="0" w:tplc="DCB0D2B0">
      <w:start w:val="1"/>
      <w:numFmt w:val="decimal"/>
      <w:lvlText w:val="%1."/>
      <w:lvlJc w:val="left"/>
      <w:pPr>
        <w:ind w:left="574" w:hanging="351"/>
        <w:jc w:val="left"/>
      </w:pPr>
      <w:rPr>
        <w:rFonts w:ascii="Calibri" w:eastAsia="Calibri" w:hAnsi="Calibri" w:cs="Calibri" w:hint="default"/>
        <w:spacing w:val="-1"/>
        <w:w w:val="101"/>
        <w:sz w:val="21"/>
        <w:szCs w:val="21"/>
      </w:rPr>
    </w:lvl>
    <w:lvl w:ilvl="1" w:tplc="5F4E93AC">
      <w:numFmt w:val="bullet"/>
      <w:lvlText w:val="•"/>
      <w:lvlJc w:val="left"/>
      <w:pPr>
        <w:ind w:left="1536" w:hanging="351"/>
      </w:pPr>
      <w:rPr>
        <w:rFonts w:hint="default"/>
      </w:rPr>
    </w:lvl>
    <w:lvl w:ilvl="2" w:tplc="AC62DDF0">
      <w:numFmt w:val="bullet"/>
      <w:lvlText w:val="•"/>
      <w:lvlJc w:val="left"/>
      <w:pPr>
        <w:ind w:left="2492" w:hanging="351"/>
      </w:pPr>
      <w:rPr>
        <w:rFonts w:hint="default"/>
      </w:rPr>
    </w:lvl>
    <w:lvl w:ilvl="3" w:tplc="E8E0798A">
      <w:numFmt w:val="bullet"/>
      <w:lvlText w:val="•"/>
      <w:lvlJc w:val="left"/>
      <w:pPr>
        <w:ind w:left="3449" w:hanging="351"/>
      </w:pPr>
      <w:rPr>
        <w:rFonts w:hint="default"/>
      </w:rPr>
    </w:lvl>
    <w:lvl w:ilvl="4" w:tplc="3D428FD6">
      <w:numFmt w:val="bullet"/>
      <w:lvlText w:val="•"/>
      <w:lvlJc w:val="left"/>
      <w:pPr>
        <w:ind w:left="4405" w:hanging="351"/>
      </w:pPr>
      <w:rPr>
        <w:rFonts w:hint="default"/>
      </w:rPr>
    </w:lvl>
    <w:lvl w:ilvl="5" w:tplc="9848A9F0">
      <w:numFmt w:val="bullet"/>
      <w:lvlText w:val="•"/>
      <w:lvlJc w:val="left"/>
      <w:pPr>
        <w:ind w:left="5362" w:hanging="351"/>
      </w:pPr>
      <w:rPr>
        <w:rFonts w:hint="default"/>
      </w:rPr>
    </w:lvl>
    <w:lvl w:ilvl="6" w:tplc="EAA09566">
      <w:numFmt w:val="bullet"/>
      <w:lvlText w:val="•"/>
      <w:lvlJc w:val="left"/>
      <w:pPr>
        <w:ind w:left="6318" w:hanging="351"/>
      </w:pPr>
      <w:rPr>
        <w:rFonts w:hint="default"/>
      </w:rPr>
    </w:lvl>
    <w:lvl w:ilvl="7" w:tplc="041AD8CC">
      <w:numFmt w:val="bullet"/>
      <w:lvlText w:val="•"/>
      <w:lvlJc w:val="left"/>
      <w:pPr>
        <w:ind w:left="7275" w:hanging="351"/>
      </w:pPr>
      <w:rPr>
        <w:rFonts w:hint="default"/>
      </w:rPr>
    </w:lvl>
    <w:lvl w:ilvl="8" w:tplc="CAD291DA">
      <w:numFmt w:val="bullet"/>
      <w:lvlText w:val="•"/>
      <w:lvlJc w:val="left"/>
      <w:pPr>
        <w:ind w:left="8231" w:hanging="351"/>
      </w:pPr>
      <w:rPr>
        <w:rFonts w:hint="default"/>
      </w:rPr>
    </w:lvl>
  </w:abstractNum>
  <w:abstractNum w:abstractNumId="2" w15:restartNumberingAfterBreak="0">
    <w:nsid w:val="7E0E272C"/>
    <w:multiLevelType w:val="hybridMultilevel"/>
    <w:tmpl w:val="121AECB8"/>
    <w:lvl w:ilvl="0" w:tplc="D96EE87C">
      <w:numFmt w:val="bullet"/>
      <w:lvlText w:val=""/>
      <w:lvlJc w:val="left"/>
      <w:pPr>
        <w:ind w:left="574" w:hanging="351"/>
      </w:pPr>
      <w:rPr>
        <w:rFonts w:ascii="Symbol" w:eastAsia="Symbol" w:hAnsi="Symbol" w:cs="Symbol" w:hint="default"/>
        <w:color w:val="323232"/>
        <w:w w:val="101"/>
        <w:sz w:val="21"/>
        <w:szCs w:val="21"/>
      </w:rPr>
    </w:lvl>
    <w:lvl w:ilvl="1" w:tplc="607E2E78">
      <w:numFmt w:val="bullet"/>
      <w:lvlText w:val="•"/>
      <w:lvlJc w:val="left"/>
      <w:pPr>
        <w:ind w:left="1536" w:hanging="351"/>
      </w:pPr>
      <w:rPr>
        <w:rFonts w:hint="default"/>
      </w:rPr>
    </w:lvl>
    <w:lvl w:ilvl="2" w:tplc="1076D6C2">
      <w:numFmt w:val="bullet"/>
      <w:lvlText w:val="•"/>
      <w:lvlJc w:val="left"/>
      <w:pPr>
        <w:ind w:left="2492" w:hanging="351"/>
      </w:pPr>
      <w:rPr>
        <w:rFonts w:hint="default"/>
      </w:rPr>
    </w:lvl>
    <w:lvl w:ilvl="3" w:tplc="6540E256">
      <w:numFmt w:val="bullet"/>
      <w:lvlText w:val="•"/>
      <w:lvlJc w:val="left"/>
      <w:pPr>
        <w:ind w:left="3449" w:hanging="351"/>
      </w:pPr>
      <w:rPr>
        <w:rFonts w:hint="default"/>
      </w:rPr>
    </w:lvl>
    <w:lvl w:ilvl="4" w:tplc="89D40392">
      <w:numFmt w:val="bullet"/>
      <w:lvlText w:val="•"/>
      <w:lvlJc w:val="left"/>
      <w:pPr>
        <w:ind w:left="4405" w:hanging="351"/>
      </w:pPr>
      <w:rPr>
        <w:rFonts w:hint="default"/>
      </w:rPr>
    </w:lvl>
    <w:lvl w:ilvl="5" w:tplc="50E2514A">
      <w:numFmt w:val="bullet"/>
      <w:lvlText w:val="•"/>
      <w:lvlJc w:val="left"/>
      <w:pPr>
        <w:ind w:left="5362" w:hanging="351"/>
      </w:pPr>
      <w:rPr>
        <w:rFonts w:hint="default"/>
      </w:rPr>
    </w:lvl>
    <w:lvl w:ilvl="6" w:tplc="F1667E3E">
      <w:numFmt w:val="bullet"/>
      <w:lvlText w:val="•"/>
      <w:lvlJc w:val="left"/>
      <w:pPr>
        <w:ind w:left="6318" w:hanging="351"/>
      </w:pPr>
      <w:rPr>
        <w:rFonts w:hint="default"/>
      </w:rPr>
    </w:lvl>
    <w:lvl w:ilvl="7" w:tplc="71B6B424">
      <w:numFmt w:val="bullet"/>
      <w:lvlText w:val="•"/>
      <w:lvlJc w:val="left"/>
      <w:pPr>
        <w:ind w:left="7275" w:hanging="351"/>
      </w:pPr>
      <w:rPr>
        <w:rFonts w:hint="default"/>
      </w:rPr>
    </w:lvl>
    <w:lvl w:ilvl="8" w:tplc="619C193A">
      <w:numFmt w:val="bullet"/>
      <w:lvlText w:val="•"/>
      <w:lvlJc w:val="left"/>
      <w:pPr>
        <w:ind w:left="8231" w:hanging="35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F7"/>
    <w:rsid w:val="000364C4"/>
    <w:rsid w:val="00091CB5"/>
    <w:rsid w:val="00244C75"/>
    <w:rsid w:val="00344462"/>
    <w:rsid w:val="005D1ADC"/>
    <w:rsid w:val="00636437"/>
    <w:rsid w:val="006A6787"/>
    <w:rsid w:val="006E7DB5"/>
    <w:rsid w:val="00707FDC"/>
    <w:rsid w:val="00793BCB"/>
    <w:rsid w:val="0082149D"/>
    <w:rsid w:val="00882FE0"/>
    <w:rsid w:val="008D65EC"/>
    <w:rsid w:val="009E43AA"/>
    <w:rsid w:val="009F1A23"/>
    <w:rsid w:val="00A4772A"/>
    <w:rsid w:val="00AC635E"/>
    <w:rsid w:val="00AE1998"/>
    <w:rsid w:val="00B14131"/>
    <w:rsid w:val="00B50367"/>
    <w:rsid w:val="00B51FF7"/>
    <w:rsid w:val="00C37D8D"/>
    <w:rsid w:val="00C919DF"/>
    <w:rsid w:val="00CA0064"/>
    <w:rsid w:val="00EC1C38"/>
    <w:rsid w:val="00F44D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D061"/>
  <w15:docId w15:val="{11711E60-3B38-457E-B538-942A4EE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
      <w:outlineLvl w:val="0"/>
    </w:pPr>
    <w:rPr>
      <w:rFonts w:ascii="Calibri" w:eastAsia="Calibri" w:hAnsi="Calibri" w:cs="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5"/>
      <w:ind w:left="574" w:hanging="351"/>
    </w:pPr>
    <w:rPr>
      <w:rFonts w:ascii="Calibri" w:eastAsia="Calibri" w:hAnsi="Calibri" w:cs="Calibri"/>
    </w:rPr>
  </w:style>
  <w:style w:type="paragraph" w:customStyle="1" w:styleId="TableParagraph">
    <w:name w:val="Table Paragraph"/>
    <w:basedOn w:val="Normal"/>
    <w:uiPriority w:val="1"/>
    <w:qFormat/>
    <w:pPr>
      <w:spacing w:line="201" w:lineRule="exact"/>
      <w:ind w:left="105"/>
    </w:pPr>
    <w:rPr>
      <w:rFonts w:ascii="Arial" w:eastAsia="Arial" w:hAnsi="Arial" w:cs="Arial"/>
    </w:rPr>
  </w:style>
  <w:style w:type="paragraph" w:styleId="CommentText">
    <w:name w:val="annotation text"/>
    <w:basedOn w:val="Normal"/>
    <w:link w:val="CommentTextChar"/>
    <w:uiPriority w:val="99"/>
    <w:semiHidden/>
    <w:unhideWhenUsed/>
    <w:rsid w:val="009F1A23"/>
    <w:rPr>
      <w:sz w:val="20"/>
      <w:szCs w:val="20"/>
    </w:rPr>
  </w:style>
  <w:style w:type="character" w:customStyle="1" w:styleId="CommentTextChar">
    <w:name w:val="Comment Text Char"/>
    <w:basedOn w:val="DefaultParagraphFont"/>
    <w:link w:val="CommentText"/>
    <w:uiPriority w:val="99"/>
    <w:semiHidden/>
    <w:rsid w:val="009F1A2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F1A23"/>
    <w:rPr>
      <w:sz w:val="16"/>
      <w:szCs w:val="16"/>
    </w:rPr>
  </w:style>
  <w:style w:type="paragraph" w:styleId="BalloonText">
    <w:name w:val="Balloon Text"/>
    <w:basedOn w:val="Normal"/>
    <w:link w:val="BalloonTextChar"/>
    <w:uiPriority w:val="99"/>
    <w:semiHidden/>
    <w:unhideWhenUsed/>
    <w:rsid w:val="009F1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A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24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1008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In vitro tools training school_final_02_18</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 vitro tools training school_final_02_18</dc:title>
  <dc:creator>mmb</dc:creator>
  <cp:lastModifiedBy>Martin Brandl</cp:lastModifiedBy>
  <cp:revision>5</cp:revision>
  <dcterms:created xsi:type="dcterms:W3CDTF">2021-04-29T11:57:00Z</dcterms:created>
  <dcterms:modified xsi:type="dcterms:W3CDTF">2021-05-04T14:56:00Z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PScript5.dll Version 5.2.2</vt:lpwstr>
  </property>
  <property fmtid="{D5CDD505-2E9C-101B-9397-08002B2CF9AE}" pid="4" name="LastSaved">
    <vt:filetime>2021-04-09T00:00:00Z</vt:filetime>
  </property>
</Properties>
</file>